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r>
        <w:t>Protokoll der Sitzung des Stiftungsrates der [Stiftung] vom TT.MM.JJJJ</w:t>
      </w:r>
    </w:p>
    <w:p/>
    <w:p>
      <w:r>
        <w:t>Form der Sitzung und Datum: Sitzung / Videokonferenz / Umlaufbeschluss</w:t>
      </w:r>
    </w:p>
    <w:p/>
    <w:p>
      <w:r>
        <w:t>Datum: TTMMJJJ</w:t>
      </w:r>
    </w:p>
    <w:p/>
    <w:p>
      <w:r>
        <w:t>Ort:</w:t>
      </w:r>
    </w:p>
    <w:p/>
    <w:p>
      <w:r>
        <w:t>Anwesend: [Name1] (Stiftungsratsvorsitzender), [Name2] (stellvertretende Vorsitzende des Stiftungsrates), [Name3] (Mitglied des Stiftungsrates)</w:t>
      </w:r>
    </w:p>
    <w:p/>
    <w:p/>
    <w:p>
      <w:r>
        <w:t>Tagesordnung: Gewährung eines Darlehens aus dem Stiftungsvermögen an den Erbbauberechtigten zur Finanzierung der Errichtung des im Erbbaurechtsvertrag vom [Datum] genannten Bauwerks.</w:t>
      </w:r>
    </w:p>
    <w:p/>
    <w:p>
      <w:r>
        <w:t xml:space="preserve">Einführung </w:t>
      </w:r>
    </w:p>
    <w:p/>
    <w:p>
      <w:r>
        <w:t>Der Stiftungsrat befasst sich mit der Gewährung eines Darlehens aus dem Stiftungsvermögen an [Darlehensnehmer], nachstehend Darlehensnehmer genannt.</w:t>
      </w:r>
    </w:p>
    <w:p/>
    <w:p>
      <w:r>
        <w:t>Der Darlehensnehmer ist Inhaber eines mit Erbbaurechtsvertrag vom [Datum] (UR-Nr. [X] des Notars [X]) bestellten Erbbaurechts an den Grundstücken Gemarkung [X], Flurstück [X] und Flurstück [X], welche im Eigentum der Stiftung als Grundstückseigentümerin stehen.</w:t>
      </w:r>
    </w:p>
    <w:p/>
    <w:p>
      <w:r>
        <w:t xml:space="preserve">Gemäß § 3 Abs. 1 des Erbbaurechtsvertrags ist der Darlehensnehmer verpflichtet, innerhalb von drei Jahren nach Vertragsschluss auf dem Erbbaugrundstück ein Einfamilienhaus mit Ferienwohnung und mindestens 2 Pkw-Stellplätzen zu errichten. Einen Teil des Gebäudes beabsichtigt der Darlehensnehmer als Ferienwohnung zu vermieten und daraus regelmäßige Mieteinnahmen zu erzielen. </w:t>
      </w:r>
    </w:p>
    <w:p/>
    <w:p>
      <w:r>
        <w:t>Das beantragte Darlehen dient ausschließlich der Finanzierung dieses Bauvorhabens und liegt damit im Interesse der Erfüllung der vertraglichen Bauverpflichtung aus dem Erbbaurechtsvertrag, der seinerseits den Stiftungszwecken dient.</w:t>
      </w:r>
    </w:p>
    <w:p/>
    <w:p/>
    <w:p>
      <w:r>
        <w:t>2. Vereinbarkeit mit der Satzung</w:t>
      </w:r>
    </w:p>
    <w:p/>
    <w:p>
      <w:r>
        <w:t>Die Gewährung eines verzinslichen Darlehens aus dem Stiftungsvermögen ist eine Form der ertragreichen Vermögensanlage gemäß § 4 Abs. 3 der Satzung, sofern das Stiftungs-vermögen dauerhaft und ungeschmälert erhalten bleibt.</w:t>
      </w:r>
    </w:p>
    <w:p/>
    <w:p>
      <w:r>
        <w:t>Der vereinbarte Festzinssatz von 3,7 % p.a. übersteigt die Rendite vergleichbarer risikoarmer Anlageformen und ist mit dem Gebot der ertragreichen Anlage vereinbar.</w:t>
      </w:r>
    </w:p>
    <w:p/>
    <w:p>
      <w:r>
        <w:t xml:space="preserve">Das Darlehen wird durch eine nachrangige Grundschuld am Erbbaurecht (Rang nach der erstrangigen Bankgrundschuld i. H. v. [Währung] 450.000) sowie durch eine stille Sicherungsabtretung der Mieteinnahmen aus der Ferienwohnungsvermietung besichert. </w:t>
      </w:r>
    </w:p>
    <w:p/>
    <w:p>
      <w:r>
        <w:t>Der Stiftungsrat hat die Rangfolge und das daraus resultierende erhöhte Sicherungsrisiko ausdrücklich zur Kenntnis genommen und hält die Gesamtbesicherung angesichts des langfristigen Erbbaurechts (99 Jahre Laufzeit, Neubau) und der erwarteten Mieteinnahmen für vertretbar.</w:t>
      </w:r>
    </w:p>
    <w:p/>
    <w:p>
      <w:r>
        <w:t>Die Zweckbindung des Darlehens zur Errichtung des Bauwerks entspricht dem eigenen Interesse der Stiftung als Grundstückseigentümerin an der Erfüllung der Bauverpflichtung nach § 3 des Erbbaurechtsvertrags.</w:t>
      </w:r>
    </w:p>
    <w:p/>
    <w:p>
      <w:r>
        <w:t>Die Erbbauzinszahlungen sowie die Darlehenszinsen werden ausschließlich für die in § 2 der Satzung geregelten Stiftungszwecke verwendet.</w:t>
      </w:r>
    </w:p>
    <w:p/>
    <w:p>
      <w:r>
        <w:t>3. Interessenkonflikt</w:t>
      </w:r>
    </w:p>
    <w:p/>
    <w:p>
      <w:r>
        <w:t>Der Stiftungsrat nimmt zur Kenntnis, dass die Stiftung in der Rolle der Grundstücks-eigentümerin ein eigenes Interesse an der Errichtung des Bauwerks hat. Die Gewährung des Darlehens stellt eine im wohlverstandenen Interesse der Stiftung liegende, fremdübliche Transaktion dar. Die Stiftungsträgerin (GmbH) ist nach § 6 Abs. 7 der Satzung von den Beschränkungen des § 181 BGB befreit. Die Zustimmung zur Eintragung einer Grundschuld am Erbbaurecht (erforderlich gemäß § 7 des Erbbaurechtsvertrags) wird durch diesen Beschluss ausdrücklich erteilt.</w:t>
      </w:r>
    </w:p>
    <w:p/>
    <w:p>
      <w:r>
        <w:t>Der Stiftungsrat nimmt ferner zur Kenntnis, dass die finanzierende Bank eine erstrangige Grundschuld in Höhe von [Währung] 450.000 als Ausschlusskriterium für die Gewährung ihres Baudarlehens fordert.</w:t>
      </w:r>
    </w:p>
    <w:p/>
    <w:p>
      <w:r>
        <w:t>Die Stiftungsgrundschuld tritt damit auf den zweiten Rang zurück. Im Verwertungsfall (Zwangsversteigerung des Erbbaurechts) würde die Bankforderung ([Währung] 450.000) vorrangig bedient; die Stiftungsgrundschuld ([Währung] 225.000) ist erst aus einem verbleibenden Erlös zu befriedigen.</w:t>
      </w:r>
    </w:p>
    <w:p>
      <w:r>
        <w:t>Der Stiftungsrat stellt nach Abwägung fest, dass dieses Rangrisiko angesichts des Gesamtwerts des Erbbaurechts (99 Jahre Laufzeit, Neubau) und der zusätzlichen Sicherheit durch die Einnahmeabtretung vertretbar ist.</w:t>
      </w:r>
    </w:p>
    <w:p/>
    <w:p>
      <w:r>
        <w:t>Die Stiftung als Grundstückseigentümerin erteilt die nach § 7 des Erbbaurechtsvertrags erforderliche Zustimmung zur Belastung des Erbbaurechts mit der Bankgrundschuld ausdrücklich durch diesen Beschluss mit.</w:t>
      </w:r>
    </w:p>
    <w:p/>
    <w:p>
      <w:r>
        <w:t>4. Beschluss</w:t>
      </w:r>
    </w:p>
    <w:p>
      <w:r>
        <w:t>Der Stiftungsrat beschließt mit</w:t>
      </w:r>
    </w:p>
    <w:p/>
    <w:p>
      <w:r>
        <w:t>[X] Ja-Stimmen,</w:t>
      </w:r>
    </w:p>
    <w:p>
      <w:r>
        <w:t>[X] Nein-Stimmen,</w:t>
      </w:r>
    </w:p>
    <w:p>
      <w:r>
        <w:t>[X] Enthaltungen:</w:t>
      </w:r>
    </w:p>
    <w:p/>
    <w:p>
      <w:r>
        <w:t>Die Stiftung gewährt dem Darlehensnehmer, der [Darlehensnehmer], ein endfälliges Darlehen in Höhe von [Währung] 182.000,00 (in Worten: einhundertzweiundachtzigtausend Euro) zu einem festen Jahreszinssatz von 3,7 % aus dem Stiftungsvermögen.</w:t>
      </w:r>
    </w:p>
    <w:p/>
    <w:p>
      <w:r>
        <w:t>Das Darlehen dient ausschließlich der Errichtung des im Erbbaurechtsvertrag vom [Datum] genannten Bauwerks (Einfamilienhaus mit Ferienwohnung und Stellplätzen) auf dem Erbbaugrundstück.</w:t>
      </w:r>
    </w:p>
    <w:p/>
    <w:p>
      <w:r>
        <w:t>Das Darlehen ist endfällig zum [konkretes Datum, z. B. 31.12.2036]. Während der Laufzeit erfolgt keine Tilgung; der Darlehensnehmer erbringt ausschließlich laufende Zinszahlungen (3,7 % p. a.) auf die jeweils ausgezahlten Tranchen ab dem jeweiligen Auszahlungstag.</w:t>
      </w:r>
    </w:p>
    <w:p>
      <w:r>
        <w:t>Vorzeitige Rückzahlung ist ohne Vorfälligkeitsentschädigung möglich; Teilrückzahlungen reduzieren die Zinsbasis entsprechend. Wird das Darlehen am Fälligkeitstag nicht zurückgezahlt, gerät der Darlehensnehmer ohne Mahnung in Verzug; Verzugszinsen von 5 Prozentpunkten über dem Basiszinssatz sind geschuldet und die Sicherheiten können verwertet werden. Eine einmalige Laufzeitverlängerung um bis zu 5 Jahre kann auf schriftlichen Antrag (mindestens 6 Monate vor Fälligkeit) gewährt werden.</w:t>
      </w:r>
    </w:p>
    <w:p/>
    <w:p>
      <w:r>
        <w:t>Als Sicherheiten sind zu bestellen:</w:t>
      </w:r>
    </w:p>
    <w:p>
      <w:r>
        <w:t>Nachrangige Briefgrundschuld am Erbbaurecht in Höhe von [Währung] 182.000,00 nebst 15 % Jahreszinsen, einzutragen in Abt. III des Erbbaugrundbuchs im Rang nach der erstrangigen Bankgrundschuld ([Währung] 450.000). Weitere Belastungen des Erbbaurechts über die Bankgrundschuld und die Stiftungsgrundschuld hinaus bedürfen der vorherigen schriftlichen Zustimmung der Stiftung. Die hierfür gemäß § 7 des Erbbaurechtsvertrags erforderliche Zustimmung des Grundstückseigentümers (Stiftung) zur Eintragung sowohl der Bankgrundschuld als auch der Stiftungsgrundschuld wird durch diesen Beschluss erteilt. Die Kosten trägt der Darlehensnehmer.</w:t>
      </w:r>
    </w:p>
    <w:p>
      <w:r>
        <w:t>Stille Sicherungsabtretung aller gegenwärtigen und künftigen Ansprüche des Darlehensnehmers auf Miet- und Nutzungsentgelte aus der Vermietung des auf dem Erbbaugrundstück errichteten Bauwerks, insbesondere aus der Ferienwohnungsvermietung, an die Stiftung. Die Abtretung wird erst im Verzugsfall durch den Darlehensgeber offengelegt.</w:t>
      </w:r>
    </w:p>
    <w:p>
      <w:r>
        <w:t>Unterwerfung des Darlehensnehmers unter die sofortige Zwangsvollstreckung in sein gesamtes Vermögen in notarieller Urkunde gemäß § 794 Abs. 1 Nr. 5 ZPO wegen der Rückzahlungsverpflichtung.</w:t>
      </w:r>
    </w:p>
    <w:p/>
    <w:p>
      <w:r>
        <w:t>Die Darlehensmittel werden zweckgebunden in maximal 2 Tranchen auf Anfrage des Darlehensnehmers an den Stiftungsrat ausgezahlt. Der Stiftungsrat ist berechtigt, die Vorlage geeigneter Belege (Rechnungen von Bauunternehmern bzw. Rechnungen von an der Errichtung des im Erbbaupachtvertrags benannten Bauwerks beteiligten Dienstleistern) zu verlangen. Vor der Erstauszahlung sind die Sicherheiten gemäß Ziffer 4 vollständig zu bestellen.</w:t>
      </w:r>
    </w:p>
    <w:p/>
    <w:p>
      <w:r>
        <w:t>Die Stiftungsträgerin und der Vorsitzende des Stiftungsrates werden ermächtigt und beauftragt, den Darlehensvertrag im Namen der Stiftung abzuschließen und alle zur Durchführung erforderlichen Erklärungen abzugeben.</w:t>
      </w:r>
    </w:p>
    <w:p/>
    <w:p>
      <w:r>
        <w:t>Die Stiftungsträgerin wird beauftragt, die Vereinbarkeit des Darlehens mit dem Gemeinnützigkeitsrecht (§§ 52 ff. AO) zu prüfen und ggf. eine Anfrage beim zuständigen Finanzamt zu stellen.</w:t>
      </w:r>
    </w:p>
    <w:p/>
    <w:p>
      <w:r>
        <w:t>Dieser Beschluss tritt mit sofortiger Wirkung in Kraft und gilt bis [Datum + 12 Monate]. Wird der Darlehensvertrag nicht innerhalb dieser Frist abgeschlossen, ist ein neuer Beschluss erforderlich.</w:t>
      </w:r>
    </w:p>
    <w:p/>
    <w:p>
      <w:r>
        <w:t>5. Protokollvermerk</w:t>
      </w:r>
    </w:p>
    <w:p>
      <w:r>
        <w:t>Das Protokoll dieser Sitzung / des Umlaufbeschlusses ist von allen Mitgliedern des Stiftungsrates zu unterzeichnen und zu den Akten der Stiftung zu nehmen.</w:t>
      </w:r>
    </w:p>
    <w:p/>
    <w:p/>
    <w:p>
      <w:r>
        <w:t>______________________________________</w:t>
      </w:r>
    </w:p>
    <w:p>
      <w:r>
        <w:t>Stiftungsratsvorsitzender  [Name1]</w:t>
      </w:r>
    </w:p>
    <w:p/>
    <w:p/>
    <w:p>
      <w:r>
        <w:t>_______________________________________________</w:t>
      </w:r>
    </w:p>
    <w:p>
      <w:r>
        <w:t>stellvertretende Stiftungsratsvorsitzende [Name2]</w:t>
      </w:r>
    </w:p>
    <w:p/>
    <w:p/>
    <w:p>
      <w:r>
        <w:t>______________________________________</w:t>
      </w:r>
    </w:p>
    <w:p>
      <w:r>
        <w:t>Mitglied des Stiftungsrats [Name3]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