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031" w:rsidRDefault="00644489" w14:paraId="00000001" w14:textId="1D034E12">
      <w:pPr>
        <w:rPr>
          <w:b/>
          <w:sz w:val="40"/>
          <w:szCs w:val="40"/>
        </w:rPr>
      </w:pPr>
      <w:r>
        <w:rPr>
          <w:b/>
          <w:sz w:val="40"/>
          <w:szCs w:val="40"/>
        </w:rPr>
        <w:t>Dienstvertrag</w:t>
      </w:r>
      <w:commentRangeStart w:id="0"/>
      <w:r w:rsidR="00E8402F">
        <w:rPr>
          <w:b/>
          <w:sz w:val="40"/>
          <w:szCs w:val="40"/>
        </w:rPr>
        <w:t xml:space="preserve"> für ehrenamtlichen </w:t>
      </w:r>
      <w:r w:rsidR="00EB564C">
        <w:rPr>
          <w:b/>
          <w:sz w:val="40"/>
          <w:szCs w:val="40"/>
        </w:rPr>
        <w:t>Bevollmächtigten</w:t>
      </w:r>
      <w:r w:rsidR="00903647">
        <w:rPr>
          <w:b/>
          <w:sz w:val="40"/>
          <w:szCs w:val="40"/>
        </w:rPr>
        <w:t xml:space="preserve"> </w:t>
      </w:r>
      <w:commentRangeEnd w:id="0"/>
      <w:r w:rsidR="00903647">
        <w:commentReference w:id="0"/>
      </w:r>
    </w:p>
    <w:p w:rsidR="008D1031" w:rsidRDefault="00903647" w14:paraId="00000002" w14:textId="77777777">
      <w:r>
        <w:t>Vereinbarung zwischen</w:t>
      </w:r>
    </w:p>
    <w:p w:rsidR="008D1031" w:rsidRDefault="00903647" w14:paraId="00000003" w14:textId="6A5E57BE">
      <w:r>
        <w:t>_____________________________________</w:t>
      </w:r>
      <w:r w:rsidR="00644489">
        <w:t>eG</w:t>
      </w:r>
      <w:r w:rsidR="00932F52">
        <w:t>, vertreten durch d</w:t>
      </w:r>
      <w:r w:rsidR="00805632">
        <w:t>en Vorstand</w:t>
      </w:r>
    </w:p>
    <w:p w:rsidR="008D1031" w:rsidRDefault="00903647" w14:paraId="00000004" w14:textId="1903847F">
      <w:r>
        <w:t>(nachfolgend „</w:t>
      </w:r>
      <w:r w:rsidR="00644489">
        <w:t>Auftraggeber</w:t>
      </w:r>
      <w:r w:rsidR="00932F52">
        <w:t>“</w:t>
      </w:r>
      <w:r>
        <w:t xml:space="preserve"> genannt)</w:t>
      </w:r>
    </w:p>
    <w:p w:rsidR="008D1031" w:rsidRDefault="00903647" w14:paraId="00000005" w14:textId="77777777">
      <w:r>
        <w:t xml:space="preserve">und </w:t>
      </w:r>
    </w:p>
    <w:p w:rsidR="008D1031" w:rsidRDefault="00903647" w14:paraId="00000006" w14:textId="77777777">
      <w:r>
        <w:t>Frau/Herrn ______________________________________________________________</w:t>
      </w:r>
    </w:p>
    <w:p w:rsidR="008D1031" w:rsidRDefault="00903647" w14:paraId="00000007" w14:textId="2CFB15B2">
      <w:r>
        <w:t xml:space="preserve">(nachfolgend „Ehrenamtlicher </w:t>
      </w:r>
      <w:r w:rsidR="00805632">
        <w:t>Bevollmächtigter</w:t>
      </w:r>
      <w:r>
        <w:t>“ genannt)</w:t>
      </w:r>
    </w:p>
    <w:p w:rsidR="008D1031" w:rsidRDefault="00903647" w14:paraId="00000008" w14:textId="77777777">
      <w:r>
        <w:t>folgenden</w:t>
      </w:r>
    </w:p>
    <w:p w:rsidR="008D1031" w:rsidRDefault="00903647" w14:paraId="00000009" w14:textId="2DE8E253">
      <w:r>
        <w:t xml:space="preserve">Vertrag für ehrenamtlichen </w:t>
      </w:r>
      <w:r w:rsidR="00CC218E">
        <w:t>Bevollmächtigten</w:t>
      </w:r>
      <w:r>
        <w:t xml:space="preserve"> der _______eG</w:t>
      </w:r>
    </w:p>
    <w:p w:rsidR="008D1031" w:rsidRDefault="008D1031" w14:paraId="0000000A" w14:textId="77777777"/>
    <w:p w:rsidR="008D1031" w:rsidRDefault="00903647" w14:paraId="0000000B" w14:textId="77777777">
      <w:r>
        <w:t xml:space="preserve">§ 1 Vertragsgegenstand </w:t>
      </w:r>
    </w:p>
    <w:p w:rsidR="008D1031" w:rsidRDefault="00903647" w14:paraId="0000000D" w14:textId="7CCAC3F3">
      <w:r>
        <w:t xml:space="preserve">(1) Der ehrenamtliche </w:t>
      </w:r>
      <w:r w:rsidR="00CC218E">
        <w:t>Bevoll</w:t>
      </w:r>
      <w:r w:rsidR="00644489">
        <w:t>m</w:t>
      </w:r>
      <w:r w:rsidR="00CC218E">
        <w:t>ächtigte</w:t>
      </w:r>
      <w:r>
        <w:t xml:space="preserve"> erbringt für den Auftraggeber an bis zu ……. Stunden wöchentlich im</w:t>
      </w:r>
      <w:r w:rsidR="00644489">
        <w:t xml:space="preserve"> </w:t>
      </w:r>
      <w:r>
        <w:t xml:space="preserve">Rahmen der </w:t>
      </w:r>
      <w:r w:rsidR="007E5BDF">
        <w:t>ehrenamtlichen</w:t>
      </w:r>
      <w:r>
        <w:t xml:space="preserve"> </w:t>
      </w:r>
      <w:r w:rsidR="007E5BDF">
        <w:t>Tätigkeit</w:t>
      </w:r>
      <w:r>
        <w:t xml:space="preserve"> des Auftraggebers </w:t>
      </w:r>
      <w:commentRangeStart w:id="1"/>
      <w:r>
        <w:t>folgende Tätigkeiten</w:t>
      </w:r>
      <w:commentRangeEnd w:id="1"/>
      <w:r>
        <w:commentReference w:id="1"/>
      </w:r>
      <w:r>
        <w:t>:</w:t>
      </w:r>
    </w:p>
    <w:p w:rsidR="008D1031" w:rsidRDefault="00CC218E" w14:paraId="0000000E" w14:textId="06DE5746">
      <w:pPr>
        <w:numPr>
          <w:ilvl w:val="0"/>
          <w:numId w:val="1"/>
        </w:numPr>
        <w:spacing w:after="0"/>
      </w:pPr>
      <w:r>
        <w:t xml:space="preserve">Wahrnehmung der Aufgaben, die </w:t>
      </w:r>
      <w:r w:rsidR="009B37A4">
        <w:t>sonst einem</w:t>
      </w:r>
      <w:r>
        <w:t xml:space="preserve"> Aufsichtsrat zum Teil wären gem. § 57 Abs. 6 GenG</w:t>
      </w:r>
      <w:r w:rsidR="009B37A4">
        <w:t>,</w:t>
      </w:r>
    </w:p>
    <w:p w:rsidR="008D1031" w:rsidRDefault="009B37A4" w14:paraId="0000000F" w14:textId="1F04122B">
      <w:pPr>
        <w:numPr>
          <w:ilvl w:val="0"/>
          <w:numId w:val="1"/>
        </w:numPr>
        <w:spacing w:after="0"/>
      </w:pPr>
      <w:r>
        <w:t>Weitere durch die Satzung der Genossenschaft dem Bevollmächtigten zugewiesene Aufgaben,</w:t>
      </w:r>
    </w:p>
    <w:p w:rsidR="008D1031" w:rsidRDefault="009B37A4" w14:paraId="00000010" w14:textId="792DBBED">
      <w:pPr>
        <w:numPr>
          <w:ilvl w:val="0"/>
          <w:numId w:val="1"/>
        </w:numPr>
      </w:pPr>
      <w:r>
        <w:t>durch die Wahl des Bevollmächtigten an diesen übertragenen Aufgaben, insbesondere:</w:t>
      </w:r>
    </w:p>
    <w:p w:rsidR="008D1031" w:rsidRDefault="00903647" w14:paraId="00000011" w14:textId="77777777">
      <w:r>
        <w:t>(2) Die Tätigkeiten werden ehrenhalber, also unentgeltlich übernommen. Es werden</w:t>
      </w:r>
    </w:p>
    <w:p w:rsidR="008D1031" w:rsidRDefault="00903647" w14:paraId="00000012" w14:textId="77777777">
      <w:commentRangeStart w:id="2"/>
      <w:r>
        <w:t>Stundennachweise geführt.</w:t>
      </w:r>
      <w:commentRangeEnd w:id="2"/>
      <w:r w:rsidR="00E8402F">
        <w:rPr>
          <w:rStyle w:val="Kommentarzeichen"/>
        </w:rPr>
        <w:commentReference w:id="2"/>
      </w:r>
    </w:p>
    <w:p w:rsidR="008D1031" w:rsidRDefault="00903647" w14:paraId="00000013" w14:textId="77777777">
      <w:r>
        <w:t>(3) Dieser Vertrag begründet kein arbeitsrechtliches Rechtsverhältnis. Es ergeben sich keine</w:t>
      </w:r>
    </w:p>
    <w:p w:rsidR="008D1031" w:rsidRDefault="00903647" w14:paraId="00000014" w14:textId="77777777">
      <w:r>
        <w:t>Ansprüche auf Übernahme in ein sozialversicherungspflichtiges Beschäftigungsverhältnis.</w:t>
      </w:r>
    </w:p>
    <w:p w:rsidR="008D1031" w:rsidRDefault="008D1031" w14:paraId="00000015" w14:textId="77777777"/>
    <w:p w:rsidR="008D1031" w:rsidRDefault="00903647" w14:paraId="00000016" w14:textId="77777777">
      <w:r>
        <w:t>§ 2 Weisungsrecht, Einsatzzeit</w:t>
      </w:r>
    </w:p>
    <w:p w:rsidR="008D1031" w:rsidRDefault="00903647" w14:paraId="00000017" w14:textId="5686CCDF">
      <w:r>
        <w:t xml:space="preserve">(1) Der Ehrenamtsvertrag wird auf </w:t>
      </w:r>
      <w:commentRangeStart w:id="3"/>
      <w:r>
        <w:t>bestimmte Zeit geschlossen</w:t>
      </w:r>
      <w:commentRangeEnd w:id="3"/>
      <w:r>
        <w:rPr>
          <w:rStyle w:val="Kommentarzeichen"/>
        </w:rPr>
        <w:commentReference w:id="3"/>
      </w:r>
      <w:r>
        <w:t xml:space="preserve">. Die Tätigkeit des ehrenamtlichen </w:t>
      </w:r>
      <w:r w:rsidR="009B37A4">
        <w:t>Bevollmächtigten</w:t>
      </w:r>
      <w:r>
        <w:t xml:space="preserve"> beginnt am _____ und endet zum ________. </w:t>
      </w:r>
    </w:p>
    <w:p w:rsidR="008D1031" w:rsidRDefault="00903647" w14:paraId="00000018" w14:textId="5E055DD4">
      <w:r>
        <w:t xml:space="preserve">(2) Der ehrenamtliche </w:t>
      </w:r>
      <w:r w:rsidR="009B37A4">
        <w:t xml:space="preserve">Bevollmächtigte </w:t>
      </w:r>
      <w:r>
        <w:t xml:space="preserve">erfüllt seine Aufgaben frei von Weisungen des Auftraggebers, eigenverantwortlich und selbstorganisiert.  </w:t>
      </w:r>
    </w:p>
    <w:p w:rsidR="008D1031" w:rsidRDefault="00903647" w14:paraId="00000019" w14:textId="77777777">
      <w:r>
        <w:t>(3) Die Festlegung der Einsatzzeit erfolgt in beiderseitigem Einvernehmen. Im Verhinderungsfall</w:t>
      </w:r>
    </w:p>
    <w:p w:rsidR="008D1031" w:rsidRDefault="00903647" w14:paraId="0000001A" w14:textId="5F94F142">
      <w:r>
        <w:t xml:space="preserve">hat der </w:t>
      </w:r>
      <w:r w:rsidR="00932F52">
        <w:t xml:space="preserve">ehrenamtliche </w:t>
      </w:r>
      <w:r w:rsidR="009B37A4">
        <w:t xml:space="preserve">Bevollmächtigte </w:t>
      </w:r>
      <w:r>
        <w:t>den Auftraggeber zu informieren und für eine Vertretung Sorge zu tragen.</w:t>
      </w:r>
    </w:p>
    <w:p w:rsidR="008D1031" w:rsidRDefault="008D1031" w14:paraId="0000001B" w14:textId="77777777"/>
    <w:p w:rsidR="002370ED" w:rsidP="001B08B9" w:rsidRDefault="00903647" w14:paraId="2CA6A7D1" w14:textId="77777777">
      <w:r>
        <w:t xml:space="preserve">§ 3 </w:t>
      </w:r>
      <w:r w:rsidR="00932F52">
        <w:t xml:space="preserve">Beendigung des Vertrages </w:t>
      </w:r>
    </w:p>
    <w:p w:rsidR="001B08B9" w:rsidP="001B08B9" w:rsidRDefault="00A71C92" w14:paraId="48DF8BF1" w14:textId="23FC9005">
      <w:r>
        <w:t xml:space="preserve">(1) </w:t>
      </w:r>
      <w:r w:rsidR="00903647">
        <w:t xml:space="preserve">Beide Parteien können den Vertrag ordentlich kündigen; </w:t>
      </w:r>
      <w:r w:rsidR="001B08B9">
        <w:t xml:space="preserve">Dieser Vertrag kann von jeder Vertragspartei unter Einhaltung einer Frist von sechs Wochen für den Schluss eines Kalendervierteljahrs gekündigt werden. </w:t>
      </w:r>
    </w:p>
    <w:p w:rsidR="001B08B9" w:rsidP="001B08B9" w:rsidRDefault="001B08B9" w14:paraId="430871E5" w14:textId="77777777">
      <w:r>
        <w:t>(2) Eine fristlose Kündigung ist nur aus wichtigem Grund möglich.</w:t>
      </w:r>
    </w:p>
    <w:p w:rsidR="008D1031" w:rsidP="001B08B9" w:rsidRDefault="001B08B9" w14:paraId="0000001E" w14:textId="2369706B">
      <w:r>
        <w:t xml:space="preserve">(3) Die Abberufung des </w:t>
      </w:r>
      <w:r w:rsidR="009B37A4">
        <w:t xml:space="preserve">Bevollmächtigten </w:t>
      </w:r>
      <w:r>
        <w:t xml:space="preserve">ist jederzeit zulässig. Sie gilt gleichzeitig als Kündigung dieses Vertrages zum nächstmöglichen </w:t>
      </w:r>
      <w:r w:rsidR="00A71C92">
        <w:t>Zeitpunkt.</w:t>
      </w:r>
      <w:r w:rsidR="00903647">
        <w:t xml:space="preserve"> Der Vertrag kann auch in beiderseitigem Einvernehmen mit kürzerer Frist</w:t>
      </w:r>
      <w:r w:rsidR="00A71C92">
        <w:t xml:space="preserve"> aufgehoben werden.</w:t>
      </w:r>
    </w:p>
    <w:p w:rsidR="008D1031" w:rsidRDefault="008D1031" w14:paraId="00000021" w14:textId="77777777"/>
    <w:p w:rsidR="008D1031" w:rsidRDefault="00903647" w14:paraId="00000022" w14:textId="6F4FD3F7">
      <w:r>
        <w:t xml:space="preserve">§ 4 Haftung des ehrenamtlichen </w:t>
      </w:r>
      <w:r w:rsidR="009B37A4">
        <w:t>Bevollmächtigten</w:t>
      </w:r>
    </w:p>
    <w:p w:rsidR="008D1031" w:rsidRDefault="00903647" w14:paraId="00000024" w14:textId="275CF668">
      <w:bookmarkStart w:name="_Hlk75509520" w:id="4"/>
      <w:r>
        <w:t xml:space="preserve">Der ehrenamtliche </w:t>
      </w:r>
      <w:r w:rsidR="009B37A4">
        <w:t xml:space="preserve">Bevollmächtigte </w:t>
      </w:r>
      <w:r>
        <w:t>haftet bei Schäden gegenüber dem Auftraggeber nur für Vorsatz und</w:t>
      </w:r>
      <w:r w:rsidR="009B37A4">
        <w:t xml:space="preserve"> </w:t>
      </w:r>
      <w:r>
        <w:t>grobe Fahrlässigkeit</w:t>
      </w:r>
      <w:r w:rsidR="00A27527">
        <w:t xml:space="preserve">, soweit </w:t>
      </w:r>
      <w:r w:rsidR="004C1331">
        <w:t>ihm besondere Kontrollrechte</w:t>
      </w:r>
      <w:r w:rsidR="00A27527">
        <w:t xml:space="preserve"> gegenüber der Genossenschaft übertragen worden sind. </w:t>
      </w:r>
      <w:r w:rsidR="004C1331">
        <w:t xml:space="preserve">Im Übrigen wird auf §§ 41, </w:t>
      </w:r>
      <w:r w:rsidR="00FD0E50">
        <w:t>34</w:t>
      </w:r>
      <w:r w:rsidR="004C1331">
        <w:t xml:space="preserve"> Abs. 2 und 3</w:t>
      </w:r>
      <w:r w:rsidR="00FD0E50">
        <w:t xml:space="preserve"> GenG verwiesen.</w:t>
      </w:r>
      <w:r>
        <w:t xml:space="preserve"> </w:t>
      </w:r>
      <w:commentRangeStart w:id="5"/>
      <w:r>
        <w:t xml:space="preserve">Für </w:t>
      </w:r>
      <w:r w:rsidR="002C4CFC">
        <w:t xml:space="preserve">den Fall der Haftung des </w:t>
      </w:r>
      <w:r w:rsidR="004C1331">
        <w:t>Bevollmächtigten</w:t>
      </w:r>
      <w:r w:rsidR="002C4CFC">
        <w:t xml:space="preserve"> gegenüber Dritten sowie</w:t>
      </w:r>
      <w:r>
        <w:t xml:space="preserve"> </w:t>
      </w:r>
      <w:r w:rsidR="002C4CFC">
        <w:t>der Genossenschaft wird eine Vermögenshaftpflichtversicherung abgeschlossen</w:t>
      </w:r>
      <w:r>
        <w:t>.</w:t>
      </w:r>
      <w:commentRangeEnd w:id="5"/>
      <w:r>
        <w:commentReference w:id="5"/>
      </w:r>
      <w:r w:rsidR="00FD0E50">
        <w:t xml:space="preserve"> </w:t>
      </w:r>
    </w:p>
    <w:bookmarkEnd w:id="4"/>
    <w:p w:rsidR="008D1031" w:rsidRDefault="008D1031" w14:paraId="00000025" w14:textId="77777777"/>
    <w:p w:rsidR="008D1031" w:rsidRDefault="00903647" w14:paraId="00000026" w14:textId="4A1F27AE">
      <w:r>
        <w:t xml:space="preserve">§ 5 Unfälle und Schäden des ehrenamtlichen </w:t>
      </w:r>
      <w:r w:rsidR="004C1331">
        <w:t>Bevollmächtigten</w:t>
      </w:r>
    </w:p>
    <w:p w:rsidR="008D1031" w:rsidRDefault="00903647" w14:paraId="00000027" w14:textId="3D74C221">
      <w:r>
        <w:t xml:space="preserve">Der Auftraggeber haftet dem ehrenamtlichen </w:t>
      </w:r>
      <w:r w:rsidR="004C1331">
        <w:t xml:space="preserve">Bevollmächtigten </w:t>
      </w:r>
      <w:r>
        <w:t>für Schäden, die dieser während der</w:t>
      </w:r>
    </w:p>
    <w:p w:rsidR="008D1031" w:rsidRDefault="00903647" w14:paraId="00000028" w14:textId="77777777">
      <w:r>
        <w:t>Verrichtung des Auftrags wegen eines Verschuldens des Auftraggebers verursacht. Dieses gilt</w:t>
      </w:r>
    </w:p>
    <w:p w:rsidR="008D1031" w:rsidRDefault="00903647" w14:paraId="00000029" w14:textId="77777777">
      <w:r>
        <w:t>nicht, falls diese Schäden durch die gesetzliche Unfallversicherung gedeckt sind.</w:t>
      </w:r>
    </w:p>
    <w:p w:rsidR="008D1031" w:rsidRDefault="008D1031" w14:paraId="0000002A" w14:textId="77777777"/>
    <w:p w:rsidR="008D1031" w:rsidRDefault="00903647" w14:paraId="0000002B" w14:textId="77777777">
      <w:r>
        <w:t xml:space="preserve">§ 6 </w:t>
      </w:r>
      <w:commentRangeStart w:id="6"/>
      <w:r>
        <w:t>Auslagenersatz</w:t>
      </w:r>
      <w:commentRangeEnd w:id="6"/>
      <w:r>
        <w:commentReference w:id="6"/>
      </w:r>
    </w:p>
    <w:p w:rsidR="008D1031" w:rsidRDefault="00903647" w14:paraId="0000002D" w14:textId="291A56F2">
      <w:r>
        <w:t xml:space="preserve">(1) Der ehrenamtliche </w:t>
      </w:r>
      <w:r w:rsidR="004C1331">
        <w:t xml:space="preserve">Bevollmächtigte </w:t>
      </w:r>
      <w:r>
        <w:t>hat einen Anspruch auf die Erstattung von Auslagen, die im Zuge der</w:t>
      </w:r>
      <w:r w:rsidR="004C1331">
        <w:t xml:space="preserve"> </w:t>
      </w:r>
      <w:r>
        <w:t>Tätigkeit entstehen und die nach den Umständen für erforderlich gehalten werden können.</w:t>
      </w:r>
    </w:p>
    <w:p w:rsidR="008D1031" w:rsidRDefault="00903647" w14:paraId="00000031" w14:textId="35E54D82">
      <w:r>
        <w:t>(2) Für Auslagen, die darüber hinaus gehen, kommt der Auftraggeber nur auf, wenn dies vorher</w:t>
      </w:r>
    </w:p>
    <w:p w:rsidR="008D1031" w:rsidRDefault="00903647" w14:paraId="00000032" w14:textId="77777777">
      <w:r>
        <w:t>schriftlich vereinbart wurde und alle Originalbelege ordnungsgemäß vorliegen.</w:t>
      </w:r>
    </w:p>
    <w:p w:rsidR="008D1031" w:rsidRDefault="008D1031" w14:paraId="00000035" w14:textId="77777777"/>
    <w:p w:rsidR="008D1031" w:rsidRDefault="00903647" w14:paraId="00000036" w14:textId="77777777">
      <w:r>
        <w:t>§ 7 Verschwiegenheit &amp; Datenschutz</w:t>
      </w:r>
    </w:p>
    <w:p w:rsidR="008D1031" w:rsidRDefault="00903647" w14:paraId="00000037" w14:textId="74EC5F30">
      <w:r>
        <w:t xml:space="preserve">Der ehrenamtliche </w:t>
      </w:r>
      <w:r w:rsidR="00EB564C">
        <w:rPr>
          <w:noProof/>
        </w:rPr>
        <w:t>Bevollmächtigte</w:t>
      </w:r>
      <w:r w:rsidR="00EB564C">
        <w:t xml:space="preserve"> </w:t>
      </w:r>
      <w:r>
        <w:t>verpflichtet sich, über betriebliche sowie über alle vertraulichen</w:t>
      </w:r>
    </w:p>
    <w:p w:rsidR="008D1031" w:rsidRDefault="00903647" w14:paraId="00000038" w14:textId="77777777">
      <w:r>
        <w:t>Angelegenheiten und Vorgänge, die ihm in Ausübung seiner Tätigkeit anvertraut oder sonst</w:t>
      </w:r>
    </w:p>
    <w:p w:rsidR="008D1031" w:rsidRDefault="00903647" w14:paraId="00000039" w14:textId="77777777">
      <w:r>
        <w:t>wie bekannt werden, Stillschweigen zu bewahren. Verletzungen der</w:t>
      </w:r>
    </w:p>
    <w:p w:rsidR="008D1031" w:rsidRDefault="00903647" w14:paraId="0000003A" w14:textId="77777777">
      <w:r>
        <w:t>Verschwiegenheitsklausel können zu Schadensersatzforderungen und zur Kündigung des</w:t>
      </w:r>
    </w:p>
    <w:p w:rsidR="008D1031" w:rsidRDefault="00903647" w14:paraId="0000003B" w14:textId="77777777">
      <w:r>
        <w:t>Vertrages führen.</w:t>
      </w:r>
    </w:p>
    <w:p w:rsidR="008D1031" w:rsidRDefault="008D1031" w14:paraId="0000003C" w14:textId="77777777"/>
    <w:p w:rsidR="008D1031" w:rsidRDefault="00903647" w14:paraId="0000003D" w14:textId="77777777">
      <w:r>
        <w:t>§ 8 Salvatorische Klausel</w:t>
      </w:r>
    </w:p>
    <w:p w:rsidR="008D1031" w:rsidRDefault="00903647" w14:paraId="0000003E" w14:textId="77777777">
      <w:r>
        <w:t>Sollten einzelne Bestimmungen dieses Vertrags ganz oder teilweise unwirksam sein oder</w:t>
      </w:r>
    </w:p>
    <w:p w:rsidR="008D1031" w:rsidRDefault="00903647" w14:paraId="0000003F" w14:textId="77777777">
      <w:r>
        <w:t>werden, bleibt die Wirksamkeit der übrigen Bestimmungen unberührt.</w:t>
      </w:r>
    </w:p>
    <w:p w:rsidR="008D1031" w:rsidRDefault="008D1031" w14:paraId="00000040" w14:textId="77777777"/>
    <w:p w:rsidR="008D1031" w:rsidRDefault="00903647" w14:paraId="00000041" w14:textId="77777777">
      <w:r>
        <w:t>........................................................</w:t>
      </w:r>
    </w:p>
    <w:p w:rsidR="008D1031" w:rsidRDefault="00903647" w14:paraId="00000042" w14:textId="0D7533FE">
      <w:r>
        <w:t>Ort, Datum</w:t>
      </w:r>
    </w:p>
    <w:p w:rsidR="00EB564C" w:rsidRDefault="00EB564C" w14:paraId="64584B92" w14:textId="77777777"/>
    <w:p w:rsidR="008D1031" w:rsidRDefault="00903647" w14:paraId="00000043" w14:textId="2A581800">
      <w:r>
        <w:t>……………………………………………………</w:t>
      </w:r>
      <w:r>
        <w:tab/>
      </w:r>
      <w:r>
        <w:tab/>
      </w:r>
      <w:r>
        <w:t>…………………………………………………….</w:t>
      </w:r>
    </w:p>
    <w:p w:rsidR="008D1031" w:rsidRDefault="00903647" w14:paraId="00000044" w14:textId="1CC00464">
      <w:r>
        <w:t>Unterschrift Auftraggeber</w:t>
      </w:r>
      <w:r>
        <w:tab/>
      </w:r>
      <w:r>
        <w:tab/>
      </w:r>
      <w:r>
        <w:tab/>
      </w:r>
      <w:r>
        <w:t xml:space="preserve">Unterschrift ehrenamtlicher </w:t>
      </w:r>
      <w:r w:rsidR="00EB564C">
        <w:t>Bevollmächtigter</w:t>
      </w:r>
      <w:r>
        <w:t xml:space="preserve"> </w:t>
      </w:r>
    </w:p>
    <w:sectPr w:rsidR="008D1031">
      <w:pgSz w:w="11906" w:h="16838" w:orient="portrait"/>
      <w:pgMar w:top="720" w:right="720" w:bottom="720" w:left="72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 w:author="Tatevik Gevorgyan" w:date="2021-05-21T07:39:00Z" w:id="0">
    <w:p w:rsidR="008D1031" w:rsidRDefault="00903647" w14:paraId="0000004B" w14:textId="77777777">
      <w:pPr>
        <w:widowControl w:val="0"/>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Achtung! Ein Ehrenamtsvertrag muss klar von einem Arbeitsvertrag unterscheidbar sein. Ein sehr wichtiges Unterscheidungsmerkmal ist die Weisungsabhängigkeit im Arbeitsverhältnis zwischen Arbeitnehmer und Arbeitgeber. Anhaltspunkte für ein abhängiges Beschäftigungsverhältnis sind ein Weisungsrecht des Arbeitgebers, das sich auf die Zeit, die Dauer, den Ort und die Ausführung der Tätigkeit des Arbeitnehmers bezieht und eine Eingliederung in die Arbeitsorganisation des Weisungsgebers. D.h. im Ehrenamtsvertrag sollte gerade hinsichtlich der Arbeitszeit, Arbeitsorganisation, Dauer etc. eine möglichst unabhängige Regelung getroffen werden</w:t>
      </w:r>
    </w:p>
  </w:comment>
  <w:comment w:initials="" w:author="Tatevik Gevorgyan" w:date="2021-05-21T07:14:00Z" w:id="1">
    <w:p w:rsidR="008D1031" w:rsidRDefault="00903647" w14:paraId="00000045" w14:textId="77777777">
      <w:pPr>
        <w:widowControl w:val="0"/>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bitte ergänzen</w:t>
      </w:r>
    </w:p>
  </w:comment>
  <w:comment w:initials="TG" w:author="Tatevik Gevorgyan" w:date="2021-07-16T08:57:00Z" w:id="2">
    <w:p w:rsidR="00E8402F" w:rsidRDefault="00E8402F" w14:paraId="6735AE89" w14:textId="6B4D7B9D">
      <w:pPr>
        <w:pStyle w:val="Kommentartext"/>
      </w:pPr>
      <w:r>
        <w:rPr>
          <w:rStyle w:val="Kommentarzeichen"/>
        </w:rPr>
        <w:annotationRef/>
      </w:r>
      <w:r>
        <w:t>kann auch ohne Stundennachweise erfolgen</w:t>
      </w:r>
    </w:p>
  </w:comment>
  <w:comment w:initials="TG" w:author="Tatevik Gevorgyan" w:date="2021-06-23T10:49:00Z" w:id="3">
    <w:p w:rsidR="00903647" w:rsidRDefault="00903647" w14:paraId="4CA6ADFF" w14:textId="0F461A49">
      <w:pPr>
        <w:pStyle w:val="Kommentartext"/>
      </w:pPr>
      <w:r>
        <w:rPr>
          <w:rStyle w:val="Kommentarzeichen"/>
        </w:rPr>
        <w:annotationRef/>
      </w:r>
      <w:r>
        <w:t>kann auch auf unbestimmte Zeit geschlossen werden</w:t>
      </w:r>
    </w:p>
  </w:comment>
  <w:comment w:initials="" w:author="Tatevik Gevorgyan" w:date="2021-05-21T07:22:00Z" w:id="5">
    <w:p w:rsidR="008D1031" w:rsidRDefault="002C4CFC" w14:paraId="00000047" w14:textId="1A39E8F6">
      <w:pPr>
        <w:widowControl w:val="0"/>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Falls eine solche Versicherung gewollt ist. Diese Versicherung, z.B. D&amp;O Versicherung, greifen dann ein, wenn der Vorstand</w:t>
      </w:r>
      <w:r w:rsidR="004C1331">
        <w:rPr>
          <w:rFonts w:ascii="Arial" w:hAnsi="Arial" w:eastAsia="Arial" w:cs="Arial"/>
          <w:color w:val="000000"/>
        </w:rPr>
        <w:t xml:space="preserve"> oder sonstiges Organ der Genossenschaft </w:t>
      </w:r>
      <w:r>
        <w:rPr>
          <w:rFonts w:ascii="Arial" w:hAnsi="Arial" w:eastAsia="Arial" w:cs="Arial"/>
          <w:color w:val="000000"/>
        </w:rPr>
        <w:t xml:space="preserve">(auch ehrenamtliche) durch </w:t>
      </w:r>
      <w:r w:rsidR="00903647">
        <w:rPr>
          <w:rFonts w:ascii="Arial" w:hAnsi="Arial" w:eastAsia="Arial" w:cs="Arial"/>
          <w:color w:val="000000"/>
        </w:rPr>
        <w:t xml:space="preserve">Pflichtverletzung am Vermögen der Genossenschaft Schaden verursacht (Innenverhältnis) oder gegenüber einem Dritten haftbar ist (Außenverhältnis). Bei Fragen hinsichtlich dieser Versicherung können Sie sich gerne an uns wenden. </w:t>
      </w:r>
    </w:p>
  </w:comment>
  <w:comment w:initials="" w:author="Tatevik Gevorgyan" w:date="2021-05-21T07:29:00Z" w:id="6">
    <w:p w:rsidR="008D1031" w:rsidRDefault="00903647" w14:paraId="0000004A" w14:textId="7F804351">
      <w:pPr>
        <w:widowControl w:val="0"/>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grds. wird </w:t>
      </w:r>
      <w:r w:rsidR="00EB564C">
        <w:rPr>
          <w:rFonts w:ascii="Arial" w:hAnsi="Arial" w:eastAsia="Arial" w:cs="Arial"/>
          <w:color w:val="000000"/>
        </w:rPr>
        <w:t>bei</w:t>
      </w:r>
      <w:r>
        <w:rPr>
          <w:rFonts w:ascii="Arial" w:hAnsi="Arial" w:eastAsia="Arial" w:cs="Arial"/>
          <w:color w:val="000000"/>
        </w:rPr>
        <w:t xml:space="preserve"> Ehrenamt nicht vergütet, jedoch haben die Ehrenamtlichen einen Anspruch auf Auslagenersatz. Achtung! Der </w:t>
      </w:r>
      <w:r w:rsidR="00EB564C">
        <w:rPr>
          <w:rFonts w:ascii="Arial" w:hAnsi="Arial" w:eastAsia="Arial" w:cs="Arial"/>
          <w:color w:val="000000"/>
        </w:rPr>
        <w:t>Ehrenamtliche</w:t>
      </w:r>
      <w:r>
        <w:rPr>
          <w:rFonts w:ascii="Arial" w:hAnsi="Arial" w:eastAsia="Arial" w:cs="Arial"/>
          <w:color w:val="000000"/>
        </w:rPr>
        <w:t xml:space="preserve"> darf für seine </w:t>
      </w:r>
      <w:r w:rsidR="00EB564C">
        <w:rPr>
          <w:rFonts w:ascii="Arial" w:hAnsi="Arial" w:eastAsia="Arial" w:cs="Arial"/>
          <w:color w:val="000000"/>
        </w:rPr>
        <w:t>T</w:t>
      </w:r>
      <w:r>
        <w:rPr>
          <w:rFonts w:ascii="Arial" w:hAnsi="Arial" w:eastAsia="Arial" w:cs="Arial"/>
          <w:color w:val="000000"/>
        </w:rPr>
        <w:t xml:space="preserve">ätigkeit keine </w:t>
      </w:r>
      <w:r w:rsidR="00EB564C">
        <w:rPr>
          <w:rFonts w:ascii="Arial" w:hAnsi="Arial" w:eastAsia="Arial" w:cs="Arial"/>
          <w:color w:val="000000"/>
        </w:rPr>
        <w:t>Ehrenamtspauschale v</w:t>
      </w:r>
      <w:r>
        <w:rPr>
          <w:rFonts w:ascii="Arial" w:hAnsi="Arial" w:eastAsia="Arial" w:cs="Arial"/>
          <w:color w:val="000000"/>
        </w:rPr>
        <w:t xml:space="preserve">erlangen, </w:t>
      </w:r>
      <w:r w:rsidR="00EB564C">
        <w:rPr>
          <w:rFonts w:ascii="Arial" w:hAnsi="Arial" w:eastAsia="Arial" w:cs="Arial"/>
          <w:color w:val="000000"/>
        </w:rPr>
        <w:t xml:space="preserve">da die Tätigkeit nicht im Auftrag einer jur. Person des öffentl. Rechts erfolgt, </w:t>
      </w:r>
      <w:r>
        <w:rPr>
          <w:rFonts w:ascii="Arial" w:hAnsi="Arial" w:eastAsia="Arial" w:cs="Arial"/>
          <w:color w:val="000000"/>
        </w:rPr>
        <w:t>jedoch z.B. für bestimmte Reise</w:t>
      </w:r>
      <w:r w:rsidR="00EB564C">
        <w:rPr>
          <w:rFonts w:ascii="Arial" w:hAnsi="Arial" w:eastAsia="Arial" w:cs="Arial"/>
          <w:color w:val="000000"/>
        </w:rPr>
        <w:t xml:space="preserve">n </w:t>
      </w:r>
      <w:r>
        <w:rPr>
          <w:rFonts w:ascii="Arial" w:hAnsi="Arial" w:eastAsia="Arial" w:cs="Arial"/>
          <w:color w:val="000000"/>
        </w:rPr>
        <w:t xml:space="preserve">und Kommunikationsmittel. Der Auslagenersatz wird gegen Beleg gewährt.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4B" w15:done="0"/>
  <w15:commentEx w15:paraId="00000045" w15:done="0"/>
  <w15:commentEx w15:paraId="6735AE89" w15:done="0"/>
  <w15:commentEx w15:paraId="4CA6ADFF" w15:done="0"/>
  <w15:commentEx w15:paraId="00000047" w15:done="0"/>
  <w15:commentEx w15:paraId="000000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D8894" w16cex:dateUtc="2021-05-21T05:39:00Z"/>
  <w16cex:commentExtensible w16cex:durableId="247D8896" w16cex:dateUtc="2021-05-21T05:14:00Z"/>
  <w16cex:commentExtensible w16cex:durableId="249BC884" w16cex:dateUtc="2021-07-16T06:57:00Z"/>
  <w16cex:commentExtensible w16cex:durableId="247D9033" w16cex:dateUtc="2021-06-23T08:49:00Z"/>
  <w16cex:commentExtensible w16cex:durableId="247D8897" w16cex:dateUtc="2021-05-21T05:22:00Z"/>
  <w16cex:commentExtensible w16cex:durableId="247D8898" w16cex:dateUtc="2021-05-21T0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4B" w16cid:durableId="247D8894"/>
  <w16cid:commentId w16cid:paraId="00000045" w16cid:durableId="247D8896"/>
  <w16cid:commentId w16cid:paraId="6735AE89" w16cid:durableId="249BC884"/>
  <w16cid:commentId w16cid:paraId="4CA6ADFF" w16cid:durableId="247D9033"/>
  <w16cid:commentId w16cid:paraId="00000047" w16cid:durableId="247D8897"/>
  <w16cid:commentId w16cid:paraId="0000004A" w16cid:durableId="247D88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F5047"/>
    <w:multiLevelType w:val="multilevel"/>
    <w:tmpl w:val="F052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tevik Gevorgyan">
    <w15:presenceInfo w15:providerId="Windows Live" w15:userId="1bdc32b8a94e521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31"/>
    <w:rsid w:val="00004E8B"/>
    <w:rsid w:val="0003112E"/>
    <w:rsid w:val="001B08B9"/>
    <w:rsid w:val="002370ED"/>
    <w:rsid w:val="002C4CFC"/>
    <w:rsid w:val="004C1331"/>
    <w:rsid w:val="00644489"/>
    <w:rsid w:val="007E5BDF"/>
    <w:rsid w:val="00805632"/>
    <w:rsid w:val="008D1031"/>
    <w:rsid w:val="00903647"/>
    <w:rsid w:val="00932F52"/>
    <w:rsid w:val="009B37A4"/>
    <w:rsid w:val="00A27527"/>
    <w:rsid w:val="00A71C92"/>
    <w:rsid w:val="00A937B3"/>
    <w:rsid w:val="00B1465F"/>
    <w:rsid w:val="00CC218E"/>
    <w:rsid w:val="00E8402F"/>
    <w:rsid w:val="00EB564C"/>
    <w:rsid w:val="00FD0E50"/>
    <w:rsid w:val="00FD7610"/>
    <w:rsid w:val="636C7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8A30"/>
  <w15:docId w15:val="{EEE156EA-C68D-4144-A824-CF0C077D5A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de-DE" w:eastAsia="de-DE"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hAnsi="Georgia" w:eastAsia="Georgia" w:cs="Georgia"/>
      <w:i/>
      <w:color w:val="666666"/>
      <w:sz w:val="48"/>
      <w:szCs w:val="48"/>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styleId="KommentartextZchn" w:customStyle="1">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903647"/>
    <w:rPr>
      <w:b/>
      <w:bCs/>
    </w:rPr>
  </w:style>
  <w:style w:type="character" w:styleId="KommentarthemaZchn" w:customStyle="1">
    <w:name w:val="Kommentarthema Zchn"/>
    <w:basedOn w:val="KommentartextZchn"/>
    <w:link w:val="Kommentarthema"/>
    <w:uiPriority w:val="99"/>
    <w:semiHidden/>
    <w:rsid w:val="009036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Tatevik Gevorgyan</dc:creator>
  <lastModifiedBy>Dietmar Vogel</lastModifiedBy>
  <revision>4</revision>
  <dcterms:created xsi:type="dcterms:W3CDTF">2021-11-29T12:13:00.0000000Z</dcterms:created>
  <dcterms:modified xsi:type="dcterms:W3CDTF">2025-12-18T19:48:18.7176213Z</dcterms:modified>
</coreProperties>
</file>