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1CE7" w14:textId="5D71EF1F" w:rsidR="00572A60" w:rsidRPr="005061B4" w:rsidRDefault="00FB5A74" w:rsidP="00C60859">
      <w:pPr>
        <w:pStyle w:val="H2"/>
        <w:pBdr>
          <w:top w:val="none" w:sz="0" w:space="0" w:color="auto"/>
          <w:left w:val="none" w:sz="0" w:space="0" w:color="auto"/>
          <w:bottom w:val="none" w:sz="0" w:space="0" w:color="auto"/>
          <w:right w:val="none" w:sz="0" w:space="0" w:color="auto"/>
        </w:pBdr>
        <w:jc w:val="center"/>
      </w:pPr>
      <w:r w:rsidRPr="005061B4">
        <w:t>DARLEHENSVERTRAG</w:t>
      </w:r>
    </w:p>
    <w:p w14:paraId="2E66C155" w14:textId="77777777" w:rsidR="00620A32" w:rsidRPr="005061B4" w:rsidRDefault="00620A32" w:rsidP="00620A32"/>
    <w:p w14:paraId="36868496" w14:textId="77777777" w:rsidR="00572A60" w:rsidRPr="005061B4" w:rsidRDefault="00FB5A74" w:rsidP="001A0D91">
      <w:pPr>
        <w:pBdr>
          <w:top w:val="none" w:sz="0" w:space="0" w:color="auto"/>
          <w:left w:val="none" w:sz="0" w:space="0" w:color="auto"/>
          <w:bottom w:val="none" w:sz="0" w:space="0" w:color="auto"/>
          <w:right w:val="none" w:sz="0" w:space="0" w:color="auto"/>
        </w:pBdr>
        <w:jc w:val="center"/>
      </w:pPr>
      <w:r w:rsidRPr="005061B4">
        <w:rPr>
          <w:b/>
          <w:bCs/>
          <w:bdr w:val="nil"/>
        </w:rPr>
        <w:t>zwischen</w:t>
      </w:r>
    </w:p>
    <w:p w14:paraId="66E40C2A" w14:textId="77777777" w:rsidR="001A0D91" w:rsidRPr="005061B4" w:rsidRDefault="00484F92" w:rsidP="001A0D91">
      <w:pPr>
        <w:pBdr>
          <w:top w:val="none" w:sz="0" w:space="0" w:color="auto"/>
          <w:left w:val="none" w:sz="0" w:space="0" w:color="auto"/>
          <w:bottom w:val="none" w:sz="0" w:space="0" w:color="auto"/>
          <w:right w:val="none" w:sz="0" w:space="0" w:color="auto"/>
        </w:pBdr>
        <w:spacing w:before="0" w:after="0"/>
        <w:rPr>
          <w:sz w:val="21"/>
          <w:szCs w:val="21"/>
        </w:rPr>
      </w:pPr>
      <w:r w:rsidRPr="005061B4">
        <w:rPr>
          <w:sz w:val="21"/>
          <w:szCs w:val="21"/>
        </w:rPr>
        <w:t>A ……</w:t>
      </w:r>
    </w:p>
    <w:p w14:paraId="647C4F33" w14:textId="27BF09B4" w:rsidR="00484F92" w:rsidRPr="005061B4" w:rsidRDefault="00484F92" w:rsidP="001A0D91">
      <w:pPr>
        <w:pBdr>
          <w:top w:val="none" w:sz="0" w:space="0" w:color="auto"/>
          <w:left w:val="none" w:sz="0" w:space="0" w:color="auto"/>
          <w:bottom w:val="none" w:sz="0" w:space="0" w:color="auto"/>
          <w:right w:val="none" w:sz="0" w:space="0" w:color="auto"/>
        </w:pBdr>
        <w:spacing w:before="0" w:after="0"/>
        <w:jc w:val="right"/>
        <w:rPr>
          <w:sz w:val="21"/>
          <w:szCs w:val="21"/>
        </w:rPr>
      </w:pPr>
      <w:r w:rsidRPr="005061B4">
        <w:rPr>
          <w:sz w:val="21"/>
          <w:szCs w:val="21"/>
        </w:rPr>
        <w:tab/>
        <w:t>– nachfolgend Darlehensgeber genannt –</w:t>
      </w:r>
    </w:p>
    <w:p w14:paraId="0FF73784" w14:textId="77777777" w:rsidR="00484F92" w:rsidRPr="005061B4" w:rsidRDefault="00484F92" w:rsidP="00484F92">
      <w:pPr>
        <w:pBdr>
          <w:top w:val="none" w:sz="0" w:space="0" w:color="auto"/>
          <w:left w:val="none" w:sz="0" w:space="0" w:color="auto"/>
          <w:bottom w:val="none" w:sz="0" w:space="0" w:color="auto"/>
          <w:right w:val="none" w:sz="0" w:space="0" w:color="auto"/>
        </w:pBdr>
        <w:spacing w:before="0" w:after="0"/>
        <w:jc w:val="center"/>
        <w:rPr>
          <w:sz w:val="21"/>
          <w:szCs w:val="21"/>
        </w:rPr>
      </w:pPr>
    </w:p>
    <w:p w14:paraId="1A196A38" w14:textId="77777777" w:rsidR="00484F92" w:rsidRPr="005061B4" w:rsidRDefault="00484F92" w:rsidP="00484F92">
      <w:pPr>
        <w:pBdr>
          <w:top w:val="none" w:sz="0" w:space="0" w:color="auto"/>
          <w:left w:val="none" w:sz="0" w:space="0" w:color="auto"/>
          <w:bottom w:val="none" w:sz="0" w:space="0" w:color="auto"/>
          <w:right w:val="none" w:sz="0" w:space="0" w:color="auto"/>
        </w:pBdr>
        <w:spacing w:before="0" w:after="0"/>
        <w:jc w:val="center"/>
        <w:rPr>
          <w:sz w:val="21"/>
          <w:szCs w:val="21"/>
        </w:rPr>
      </w:pPr>
      <w:r w:rsidRPr="005061B4">
        <w:rPr>
          <w:sz w:val="21"/>
          <w:szCs w:val="21"/>
        </w:rPr>
        <w:t>und</w:t>
      </w:r>
    </w:p>
    <w:p w14:paraId="658B89CD" w14:textId="77777777" w:rsidR="001A0D91" w:rsidRPr="005061B4" w:rsidRDefault="00484F92" w:rsidP="001A0D91">
      <w:pPr>
        <w:pBdr>
          <w:top w:val="none" w:sz="0" w:space="0" w:color="auto"/>
          <w:left w:val="none" w:sz="0" w:space="0" w:color="auto"/>
          <w:bottom w:val="none" w:sz="0" w:space="0" w:color="auto"/>
          <w:right w:val="none" w:sz="0" w:space="0" w:color="auto"/>
        </w:pBdr>
        <w:spacing w:before="0" w:after="0"/>
        <w:rPr>
          <w:sz w:val="21"/>
          <w:szCs w:val="21"/>
        </w:rPr>
      </w:pPr>
      <w:r w:rsidRPr="005061B4">
        <w:rPr>
          <w:sz w:val="21"/>
          <w:szCs w:val="21"/>
        </w:rPr>
        <w:t>B ……</w:t>
      </w:r>
    </w:p>
    <w:p w14:paraId="06C134A3" w14:textId="40AC8951" w:rsidR="00572A60" w:rsidRPr="005061B4" w:rsidRDefault="00484F92" w:rsidP="001A0D91">
      <w:pPr>
        <w:pBdr>
          <w:top w:val="none" w:sz="0" w:space="0" w:color="auto"/>
          <w:left w:val="none" w:sz="0" w:space="0" w:color="auto"/>
          <w:bottom w:val="none" w:sz="0" w:space="0" w:color="auto"/>
          <w:right w:val="none" w:sz="0" w:space="0" w:color="auto"/>
        </w:pBdr>
        <w:spacing w:before="0" w:after="0"/>
        <w:jc w:val="right"/>
        <w:rPr>
          <w:sz w:val="21"/>
          <w:szCs w:val="21"/>
        </w:rPr>
      </w:pPr>
      <w:r w:rsidRPr="005061B4">
        <w:rPr>
          <w:sz w:val="21"/>
          <w:szCs w:val="21"/>
        </w:rPr>
        <w:tab/>
        <w:t>– nachfolgend Darlehensnehmer genannt –</w:t>
      </w:r>
    </w:p>
    <w:p w14:paraId="361CBF6B" w14:textId="77777777" w:rsidR="00C7652A" w:rsidRPr="005061B4" w:rsidRDefault="00C7652A" w:rsidP="001A0D91">
      <w:pPr>
        <w:pBdr>
          <w:top w:val="none" w:sz="0" w:space="0" w:color="auto"/>
          <w:left w:val="none" w:sz="0" w:space="0" w:color="auto"/>
          <w:bottom w:val="none" w:sz="0" w:space="0" w:color="auto"/>
          <w:right w:val="none" w:sz="0" w:space="0" w:color="auto"/>
        </w:pBdr>
        <w:spacing w:before="0" w:after="0"/>
        <w:jc w:val="right"/>
        <w:rPr>
          <w:sz w:val="21"/>
          <w:szCs w:val="21"/>
        </w:rPr>
      </w:pPr>
    </w:p>
    <w:p w14:paraId="3D0CF8DA" w14:textId="6FA344E7" w:rsidR="00572A60" w:rsidRPr="005061B4" w:rsidRDefault="00FB5A74" w:rsidP="002F6BCD">
      <w:pPr>
        <w:pStyle w:val="Paragrafenberschrift"/>
        <w:rPr>
          <w:rFonts w:cs="Arial"/>
        </w:rPr>
      </w:pPr>
      <w:r w:rsidRPr="005061B4">
        <w:rPr>
          <w:rFonts w:cs="Arial"/>
        </w:rPr>
        <w:t> </w:t>
      </w:r>
      <w:r w:rsidR="003E4B5B">
        <w:rPr>
          <w:rFonts w:cs="Arial"/>
        </w:rPr>
        <w:br/>
      </w:r>
      <w:r w:rsidRPr="005061B4">
        <w:rPr>
          <w:rFonts w:cs="Arial"/>
        </w:rPr>
        <w:t>Darlehen</w:t>
      </w:r>
      <w:r w:rsidR="00ED43C6" w:rsidRPr="005061B4">
        <w:rPr>
          <w:rFonts w:cs="Arial"/>
        </w:rPr>
        <w:t>, Auszahlung</w:t>
      </w:r>
    </w:p>
    <w:p w14:paraId="70C4FAEB" w14:textId="03A5E177" w:rsidR="007A78BC" w:rsidRDefault="00FB5A74" w:rsidP="00C0494E">
      <w:pPr>
        <w:pStyle w:val="Absatz"/>
        <w:rPr>
          <w:rFonts w:cs="Arial"/>
        </w:rPr>
      </w:pPr>
      <w:r w:rsidRPr="005061B4">
        <w:rPr>
          <w:rFonts w:cs="Arial"/>
        </w:rPr>
        <w:t>Der Darlehensgeber gewährt dem Darlehensnehmer ein Darlehen in Höhe von</w:t>
      </w:r>
      <w:r w:rsidR="00EE2B0E">
        <w:rPr>
          <w:rFonts w:cs="Arial"/>
        </w:rPr>
        <w:t xml:space="preserve"> </w:t>
      </w:r>
      <w:r w:rsidR="00FF74BD" w:rsidRPr="00FF74BD">
        <w:rPr>
          <w:rFonts w:cs="Arial"/>
          <w:highlight w:val="yellow"/>
        </w:rPr>
        <w:t>XX</w:t>
      </w:r>
      <w:r w:rsidR="00FF74BD">
        <w:rPr>
          <w:rFonts w:cs="Arial"/>
        </w:rPr>
        <w:t xml:space="preserve"> </w:t>
      </w:r>
      <w:r w:rsidR="00EE2B0E">
        <w:rPr>
          <w:rFonts w:cs="Arial"/>
        </w:rPr>
        <w:t>€.</w:t>
      </w:r>
    </w:p>
    <w:p w14:paraId="28D06D71" w14:textId="1AEB315D" w:rsidR="00FD575E" w:rsidRPr="00C8484B" w:rsidRDefault="00FD575E" w:rsidP="00FD575E">
      <w:pPr>
        <w:pStyle w:val="Absatz"/>
        <w:rPr>
          <w:color w:val="000000" w:themeColor="text1"/>
        </w:rPr>
      </w:pPr>
      <w:r w:rsidRPr="00FD575E">
        <w:rPr>
          <w:rFonts w:eastAsiaTheme="minorEastAsia"/>
          <w:color w:val="000000" w:themeColor="text1"/>
        </w:rPr>
        <w:t xml:space="preserve">Der Darlehensbetrag gilt als ausgezahlt, sobald </w:t>
      </w:r>
      <w:r w:rsidR="006F4FDD">
        <w:rPr>
          <w:rFonts w:eastAsiaTheme="minorEastAsia"/>
          <w:color w:val="000000" w:themeColor="text1"/>
        </w:rPr>
        <w:t xml:space="preserve">und soweit </w:t>
      </w:r>
      <w:r w:rsidRPr="00FD575E">
        <w:rPr>
          <w:rFonts w:eastAsiaTheme="minorEastAsia"/>
          <w:color w:val="000000" w:themeColor="text1"/>
        </w:rPr>
        <w:t xml:space="preserve">er auf einem Konto des </w:t>
      </w:r>
      <w:r w:rsidRPr="00FD575E">
        <w:rPr>
          <w:color w:val="000000" w:themeColor="text1"/>
        </w:rPr>
        <w:t>Darlehensnehmer</w:t>
      </w:r>
      <w:r w:rsidRPr="00FD575E">
        <w:rPr>
          <w:rFonts w:eastAsiaTheme="minorEastAsia"/>
          <w:color w:val="000000" w:themeColor="text1"/>
        </w:rPr>
        <w:t>s gutgeschrieben ist.</w:t>
      </w:r>
    </w:p>
    <w:p w14:paraId="3AA3E87C" w14:textId="320635EA" w:rsidR="00C8484B" w:rsidRDefault="00C8484B" w:rsidP="00C8484B">
      <w:pPr>
        <w:pStyle w:val="Paragrafenberschrift"/>
      </w:pPr>
      <w:r>
        <w:br/>
        <w:t>Zinshöhe</w:t>
      </w:r>
    </w:p>
    <w:p w14:paraId="3888E6EE" w14:textId="05A612D0" w:rsidR="00C8484B" w:rsidRPr="00CD1203" w:rsidRDefault="00CD1203" w:rsidP="00C8484B">
      <w:pPr>
        <w:pStyle w:val="Absatz"/>
        <w:rPr>
          <w:color w:val="FF0000"/>
        </w:rPr>
      </w:pPr>
      <w:r>
        <w:rPr>
          <w:color w:val="FF0000"/>
        </w:rPr>
        <w:t xml:space="preserve">Variabler Zins: </w:t>
      </w:r>
      <w:r w:rsidR="00C8484B" w:rsidRPr="00CD1203">
        <w:rPr>
          <w:color w:val="FF0000"/>
        </w:rPr>
        <w:t xml:space="preserve">Das Darlehen ist vom Tag der ersten Auszahlung an in Höhe des ausgezahlten Betrages mit </w:t>
      </w:r>
      <w:r w:rsidR="00C8484B" w:rsidRPr="00CD1203">
        <w:rPr>
          <w:color w:val="FF0000"/>
          <w:highlight w:val="yellow"/>
        </w:rPr>
        <w:t>x</w:t>
      </w:r>
      <w:r w:rsidR="00C8484B" w:rsidRPr="00CD1203">
        <w:rPr>
          <w:color w:val="FF0000"/>
        </w:rPr>
        <w:t xml:space="preserve"> Prozentpunkten über dem jeweiligen Basiszinssatz gem. § 247 BGB zu verzinsen. </w:t>
      </w:r>
    </w:p>
    <w:p w14:paraId="3AF78F8C" w14:textId="0AF05572" w:rsidR="00C8484B" w:rsidRPr="00CD1203" w:rsidRDefault="00CD1203" w:rsidP="00C8484B">
      <w:pPr>
        <w:pStyle w:val="Absatz"/>
        <w:rPr>
          <w:color w:val="FF0000"/>
        </w:rPr>
      </w:pPr>
      <w:r>
        <w:rPr>
          <w:color w:val="FF0000"/>
        </w:rPr>
        <w:t xml:space="preserve">Fester Zins: </w:t>
      </w:r>
      <w:r w:rsidR="00C8484B" w:rsidRPr="00CD1203">
        <w:rPr>
          <w:color w:val="FF0000"/>
        </w:rPr>
        <w:t xml:space="preserve">Das Darlehen ist vom Tag der ersten Auszahlung an in Höhe des ausgezahlten Betrages mit </w:t>
      </w:r>
      <w:r w:rsidR="00C8484B" w:rsidRPr="00CD1203">
        <w:rPr>
          <w:color w:val="FF0000"/>
          <w:highlight w:val="yellow"/>
        </w:rPr>
        <w:t>x</w:t>
      </w:r>
      <w:r w:rsidR="00C8484B" w:rsidRPr="00CD1203">
        <w:rPr>
          <w:color w:val="FF0000"/>
        </w:rPr>
        <w:t xml:space="preserve"> Prozentpunkten zu verzinsen</w:t>
      </w:r>
      <w:r w:rsidRPr="00CD1203">
        <w:rPr>
          <w:color w:val="FF0000"/>
        </w:rPr>
        <w:t>.</w:t>
      </w:r>
    </w:p>
    <w:p w14:paraId="3CAB3D69" w14:textId="77777777" w:rsidR="00C8484B" w:rsidRPr="00973170" w:rsidRDefault="00C8484B" w:rsidP="00C8484B">
      <w:pPr>
        <w:pStyle w:val="Absatz"/>
        <w:rPr>
          <w:rFonts w:cs="Arial"/>
          <w:color w:val="000000" w:themeColor="text1"/>
        </w:rPr>
      </w:pPr>
      <w:r>
        <w:rPr>
          <w:rFonts w:cs="Arial"/>
          <w:color w:val="000000" w:themeColor="text1"/>
          <w:bdr w:val="nil"/>
        </w:rPr>
        <w:t>F</w:t>
      </w:r>
      <w:r w:rsidRPr="00973170">
        <w:rPr>
          <w:rFonts w:cs="Arial"/>
          <w:color w:val="000000" w:themeColor="text1"/>
          <w:bdr w:val="nil"/>
        </w:rPr>
        <w:t xml:space="preserve">ür jeden vollen Monat </w:t>
      </w:r>
      <w:r>
        <w:rPr>
          <w:rFonts w:cs="Arial"/>
          <w:color w:val="000000" w:themeColor="text1"/>
          <w:bdr w:val="nil"/>
        </w:rPr>
        <w:t xml:space="preserve">werden </w:t>
      </w:r>
      <w:r w:rsidRPr="00973170">
        <w:rPr>
          <w:rFonts w:cs="Arial"/>
          <w:color w:val="000000" w:themeColor="text1"/>
          <w:bdr w:val="nil"/>
        </w:rPr>
        <w:t>1/12 des Jahreszinses berechnet und für jeden Tag eines angebrochenen Monats 1/30 eines Monatszinses.</w:t>
      </w:r>
    </w:p>
    <w:p w14:paraId="471D8E1F" w14:textId="449E55D9" w:rsidR="00572A60" w:rsidRPr="00427309" w:rsidRDefault="003E4B5B" w:rsidP="00427309">
      <w:pPr>
        <w:pStyle w:val="Paragrafenberschrift"/>
        <w:rPr>
          <w:rFonts w:cs="Arial"/>
        </w:rPr>
      </w:pPr>
      <w:r>
        <w:rPr>
          <w:rFonts w:cs="Arial"/>
        </w:rPr>
        <w:br/>
      </w:r>
      <w:r w:rsidR="00463B13">
        <w:rPr>
          <w:rFonts w:cs="Arial"/>
        </w:rPr>
        <w:t xml:space="preserve">Tilgung / </w:t>
      </w:r>
      <w:r w:rsidR="00C8484B">
        <w:rPr>
          <w:rFonts w:cs="Arial"/>
        </w:rPr>
        <w:t>Zinszahlung</w:t>
      </w:r>
    </w:p>
    <w:p w14:paraId="774768B1" w14:textId="004FB360" w:rsidR="009C688D" w:rsidRPr="00CD1203" w:rsidRDefault="009829A7" w:rsidP="009C688D">
      <w:pPr>
        <w:pStyle w:val="Absatz"/>
        <w:rPr>
          <w:rFonts w:cs="Arial"/>
          <w:color w:val="FF0000"/>
        </w:rPr>
      </w:pPr>
      <w:r w:rsidRPr="00CD1203">
        <w:rPr>
          <w:rFonts w:cs="Arial"/>
          <w:color w:val="FF0000"/>
          <w:bdr w:val="nil"/>
        </w:rPr>
        <w:t>Endfälliges Darleh</w:t>
      </w:r>
      <w:r w:rsidR="00CD1203">
        <w:rPr>
          <w:rFonts w:cs="Arial"/>
          <w:color w:val="FF0000"/>
          <w:bdr w:val="nil"/>
        </w:rPr>
        <w:t>e</w:t>
      </w:r>
      <w:r w:rsidRPr="00CD1203">
        <w:rPr>
          <w:rFonts w:cs="Arial"/>
          <w:color w:val="FF0000"/>
          <w:bdr w:val="nil"/>
        </w:rPr>
        <w:t xml:space="preserve">n: </w:t>
      </w:r>
      <w:r w:rsidR="00C8484B" w:rsidRPr="00CD1203">
        <w:rPr>
          <w:rFonts w:cs="Arial"/>
          <w:color w:val="FF0000"/>
          <w:bdr w:val="nil"/>
        </w:rPr>
        <w:t>Das Darlehen wird bis zum … gewährt</w:t>
      </w:r>
      <w:r w:rsidRPr="00CD1203">
        <w:rPr>
          <w:rFonts w:cs="Arial"/>
          <w:color w:val="FF0000"/>
          <w:bdr w:val="nil"/>
        </w:rPr>
        <w:t xml:space="preserve"> und</w:t>
      </w:r>
      <w:r w:rsidR="00C8484B" w:rsidRPr="00CD1203">
        <w:rPr>
          <w:rFonts w:cs="Arial"/>
          <w:color w:val="FF0000"/>
          <w:bdr w:val="nil"/>
        </w:rPr>
        <w:t xml:space="preserve"> ist endfällig. Eine vorzeitige ganze oder teilweise Rückzahlung ist jederzeit ohne Entschädigung möglich.</w:t>
      </w:r>
      <w:r w:rsidR="00C8484B" w:rsidRPr="00CD1203">
        <w:rPr>
          <w:rFonts w:cs="Arial"/>
          <w:color w:val="FF0000"/>
        </w:rPr>
        <w:t xml:space="preserve"> </w:t>
      </w:r>
      <w:r w:rsidR="00C8484B" w:rsidRPr="00CD1203">
        <w:rPr>
          <w:color w:val="FF0000"/>
        </w:rPr>
        <w:t>Die Zinsen sind mit der Rückzahlung des Darlehens zur Zahlung fällig.</w:t>
      </w:r>
      <w:r w:rsidR="009C688D" w:rsidRPr="00CD1203">
        <w:rPr>
          <w:color w:val="FF0000"/>
        </w:rPr>
        <w:t xml:space="preserve"> </w:t>
      </w:r>
      <w:r w:rsidR="009C688D" w:rsidRPr="00CD1203">
        <w:rPr>
          <w:rFonts w:cs="Arial"/>
          <w:color w:val="FF0000"/>
          <w:bdr w:val="nil"/>
        </w:rPr>
        <w:t>Die Zinsen sind nachschüssig in jährlichen Raten bis spätestens zum 15. des Folgejahres zu zahlen.</w:t>
      </w:r>
    </w:p>
    <w:p w14:paraId="2374FF9E" w14:textId="0CA1102B" w:rsidR="009C688D" w:rsidRPr="00CD1203" w:rsidRDefault="009829A7" w:rsidP="0042227E">
      <w:pPr>
        <w:pStyle w:val="Absatz"/>
        <w:rPr>
          <w:color w:val="FF0000"/>
        </w:rPr>
      </w:pPr>
      <w:r w:rsidRPr="00CD1203">
        <w:rPr>
          <w:color w:val="FF0000"/>
        </w:rPr>
        <w:t>Annuitätendarleh</w:t>
      </w:r>
      <w:r w:rsidR="00CD1203">
        <w:rPr>
          <w:color w:val="FF0000"/>
        </w:rPr>
        <w:t>e</w:t>
      </w:r>
      <w:r w:rsidRPr="00CD1203">
        <w:rPr>
          <w:color w:val="FF0000"/>
        </w:rPr>
        <w:t xml:space="preserve">n: </w:t>
      </w:r>
      <w:r w:rsidR="009C688D" w:rsidRPr="00CD1203">
        <w:rPr>
          <w:color w:val="FF0000"/>
        </w:rPr>
        <w:t xml:space="preserve">Zins und Tilgung sind in gleichen monatlichen Beträgen in Höhe von … € erstmals zum … zu leisten. </w:t>
      </w:r>
      <w:r w:rsidR="0042227E" w:rsidRPr="00CD1203">
        <w:rPr>
          <w:color w:val="FF0000"/>
        </w:rPr>
        <w:t xml:space="preserve">Diese Annuitäten bestehen aus einem Zins- und einem Tilgungsanteil, wobei sich der Tilgungsanteil mit fortschreitender Rückzahlung erhöht und der Zinsanteil entsprechend sinkt. </w:t>
      </w:r>
      <w:r w:rsidR="009C688D" w:rsidRPr="00CD1203">
        <w:rPr>
          <w:color w:val="FF0000"/>
        </w:rPr>
        <w:t>Die</w:t>
      </w:r>
      <w:r w:rsidR="0042227E" w:rsidRPr="00CD1203">
        <w:rPr>
          <w:color w:val="FF0000"/>
        </w:rPr>
        <w:t xml:space="preserve"> Aufteilung zwischen Zins und Tilgung ergibt sich aus dem Ti</w:t>
      </w:r>
      <w:r w:rsidRPr="00CD1203">
        <w:rPr>
          <w:color w:val="FF0000"/>
        </w:rPr>
        <w:t>l</w:t>
      </w:r>
      <w:r w:rsidR="0042227E" w:rsidRPr="00CD1203">
        <w:rPr>
          <w:color w:val="FF0000"/>
        </w:rPr>
        <w:t>gungsplan.</w:t>
      </w:r>
      <w:r w:rsidRPr="00CD1203">
        <w:rPr>
          <w:color w:val="FF0000"/>
        </w:rPr>
        <w:t xml:space="preserve"> </w:t>
      </w:r>
      <w:r w:rsidRPr="00CD1203">
        <w:rPr>
          <w:rFonts w:cs="Arial"/>
          <w:color w:val="FF0000"/>
          <w:bdr w:val="nil"/>
        </w:rPr>
        <w:t>Eine vorzeitige ganze oder teilweise Rückzahlung ist jederzeit ohne Entschädigung möglich.</w:t>
      </w:r>
    </w:p>
    <w:p w14:paraId="14BBB2BE" w14:textId="235F63FD" w:rsidR="0042227E" w:rsidRPr="00CD1203" w:rsidRDefault="009829A7" w:rsidP="0042227E">
      <w:pPr>
        <w:pStyle w:val="Absatz"/>
        <w:rPr>
          <w:color w:val="FF0000"/>
        </w:rPr>
      </w:pPr>
      <w:r w:rsidRPr="00CD1203">
        <w:rPr>
          <w:color w:val="FF0000"/>
        </w:rPr>
        <w:t>Tilgungsdarleh</w:t>
      </w:r>
      <w:r w:rsidR="00CD1203">
        <w:rPr>
          <w:color w:val="FF0000"/>
        </w:rPr>
        <w:t>e</w:t>
      </w:r>
      <w:r w:rsidRPr="00CD1203">
        <w:rPr>
          <w:color w:val="FF0000"/>
        </w:rPr>
        <w:t>n: Das Darleh</w:t>
      </w:r>
      <w:r w:rsidR="00CD1203">
        <w:rPr>
          <w:color w:val="FF0000"/>
        </w:rPr>
        <w:t>e</w:t>
      </w:r>
      <w:r w:rsidRPr="00CD1203">
        <w:rPr>
          <w:color w:val="FF0000"/>
        </w:rPr>
        <w:t>n ist erstmals zum …</w:t>
      </w:r>
      <w:r w:rsidR="0042227E" w:rsidRPr="00CD1203">
        <w:rPr>
          <w:color w:val="FF0000"/>
        </w:rPr>
        <w:t xml:space="preserve"> in gleichbleibenden Tilgungsraten in Höhe von </w:t>
      </w:r>
      <w:r w:rsidRPr="00CD1203">
        <w:rPr>
          <w:color w:val="FF0000"/>
        </w:rPr>
        <w:t xml:space="preserve">… € </w:t>
      </w:r>
      <w:r w:rsidR="0042227E" w:rsidRPr="00CD1203">
        <w:rPr>
          <w:color w:val="FF0000"/>
        </w:rPr>
        <w:t>zuzüglich der anfallenden Zinsen gemäß dem vereinbarten Zinssatz zurückzuzahlen. Die Zinsen werden jeweils auf den noch offenen Darlehensbetrag berechnet und sind gemeinsam mit der Tilgungsrate monatlich fällig.</w:t>
      </w:r>
      <w:r w:rsidRPr="00CD1203">
        <w:rPr>
          <w:color w:val="FF0000"/>
        </w:rPr>
        <w:t xml:space="preserve"> </w:t>
      </w:r>
      <w:r w:rsidRPr="00CD1203">
        <w:rPr>
          <w:rFonts w:cs="Arial"/>
          <w:color w:val="FF0000"/>
          <w:bdr w:val="nil"/>
        </w:rPr>
        <w:t>Eine vorzeitige ganze oder teilweise Rückzahlung ist jederzeit ohne Entschädigung möglich.</w:t>
      </w:r>
    </w:p>
    <w:p w14:paraId="162BE9C0" w14:textId="77777777" w:rsidR="00C8484B" w:rsidRPr="005061B4" w:rsidRDefault="00C8484B" w:rsidP="00C8484B">
      <w:pPr>
        <w:pStyle w:val="Paragrafenberschrift"/>
        <w:rPr>
          <w:rFonts w:cs="Arial"/>
        </w:rPr>
      </w:pPr>
      <w:r>
        <w:rPr>
          <w:rFonts w:cs="Arial"/>
        </w:rPr>
        <w:br/>
      </w:r>
      <w:r w:rsidRPr="005061B4">
        <w:rPr>
          <w:rFonts w:cs="Arial"/>
        </w:rPr>
        <w:t>Kündigung</w:t>
      </w:r>
    </w:p>
    <w:p w14:paraId="2DB33801" w14:textId="77777777" w:rsidR="00C8484B" w:rsidRPr="009A3E8A" w:rsidRDefault="00C8484B" w:rsidP="00C8484B">
      <w:pPr>
        <w:pStyle w:val="Absatz"/>
      </w:pPr>
      <w:r w:rsidRPr="009A3E8A">
        <w:t>D</w:t>
      </w:r>
      <w:r>
        <w:t xml:space="preserve">as </w:t>
      </w:r>
      <w:r w:rsidRPr="009A3E8A">
        <w:t xml:space="preserve">Recht der Parteien zur Kündigung aus wichtigem Grund </w:t>
      </w:r>
      <w:r>
        <w:t xml:space="preserve">sowie die Vorschrift des § 313 </w:t>
      </w:r>
      <w:r w:rsidRPr="009A3E8A">
        <w:t>bleib</w:t>
      </w:r>
      <w:r>
        <w:t>en</w:t>
      </w:r>
      <w:r w:rsidRPr="009A3E8A">
        <w:t xml:space="preserve"> unberührt.</w:t>
      </w:r>
    </w:p>
    <w:p w14:paraId="4F783C41" w14:textId="77777777" w:rsidR="00C8484B" w:rsidRDefault="00C8484B" w:rsidP="00C8484B">
      <w:pPr>
        <w:pStyle w:val="Absatz"/>
        <w:rPr>
          <w:rFonts w:cs="Arial"/>
        </w:rPr>
      </w:pPr>
      <w:r w:rsidRPr="005061B4">
        <w:rPr>
          <w:rFonts w:cs="Arial"/>
        </w:rPr>
        <w:t xml:space="preserve">Die Kündigungserklärung bedarf der </w:t>
      </w:r>
      <w:r>
        <w:rPr>
          <w:rFonts w:cs="Arial"/>
        </w:rPr>
        <w:t>Text</w:t>
      </w:r>
      <w:r w:rsidRPr="005061B4">
        <w:rPr>
          <w:rFonts w:cs="Arial"/>
        </w:rPr>
        <w:t>form.</w:t>
      </w:r>
    </w:p>
    <w:p w14:paraId="235FAE50" w14:textId="77777777" w:rsidR="00CD1203" w:rsidRDefault="00CD1203" w:rsidP="00CD1203">
      <w:pPr>
        <w:pStyle w:val="Absatz"/>
        <w:numPr>
          <w:ilvl w:val="0"/>
          <w:numId w:val="0"/>
        </w:numPr>
        <w:ind w:left="851"/>
        <w:rPr>
          <w:rFonts w:cs="Arial"/>
        </w:rPr>
      </w:pPr>
    </w:p>
    <w:p w14:paraId="6BDDEFEF" w14:textId="793470C6" w:rsidR="004000D9" w:rsidRPr="00CD1203" w:rsidRDefault="004000D9" w:rsidP="004000D9">
      <w:pPr>
        <w:pStyle w:val="Paragrafenberschrift"/>
        <w:rPr>
          <w:color w:val="FF0000"/>
        </w:rPr>
      </w:pPr>
      <w:r w:rsidRPr="00CD1203">
        <w:rPr>
          <w:color w:val="FF0000"/>
        </w:rPr>
        <w:lastRenderedPageBreak/>
        <w:br/>
      </w:r>
      <w:r w:rsidR="00DB2457" w:rsidRPr="00CD1203">
        <w:rPr>
          <w:color w:val="FF0000"/>
        </w:rPr>
        <w:t>Nachrangigkeit</w:t>
      </w:r>
    </w:p>
    <w:p w14:paraId="2D733E80" w14:textId="59032263" w:rsidR="00741E71" w:rsidRPr="00CD1203" w:rsidRDefault="00741E71" w:rsidP="00741E71">
      <w:pPr>
        <w:pStyle w:val="Absatz"/>
        <w:rPr>
          <w:color w:val="FF0000"/>
        </w:rPr>
      </w:pPr>
      <w:r w:rsidRPr="00CD1203">
        <w:rPr>
          <w:rFonts w:eastAsiaTheme="majorEastAsia"/>
          <w:color w:val="FF0000"/>
        </w:rPr>
        <w:t>Der Darlehensgeber tritt mit sämtlichen Ansprüchen aus dem Darlehen gem.</w:t>
      </w:r>
      <w:r w:rsidRPr="00CD1203">
        <w:rPr>
          <w:color w:val="FF0000"/>
        </w:rPr>
        <w:t> § </w:t>
      </w:r>
      <w:hyperlink r:id="rId5" w:history="1">
        <w:r w:rsidRPr="00CD1203">
          <w:rPr>
            <w:color w:val="FF0000"/>
          </w:rPr>
          <w:t>19</w:t>
        </w:r>
      </w:hyperlink>
      <w:r w:rsidRPr="00CD1203">
        <w:rPr>
          <w:color w:val="FF0000"/>
        </w:rPr>
        <w:t> Abs. </w:t>
      </w:r>
      <w:hyperlink r:id="rId6" w:history="1">
        <w:r w:rsidRPr="00CD1203">
          <w:rPr>
            <w:color w:val="FF0000"/>
          </w:rPr>
          <w:t>2</w:t>
        </w:r>
      </w:hyperlink>
      <w:r w:rsidRPr="00CD1203">
        <w:rPr>
          <w:color w:val="FF0000"/>
        </w:rPr>
        <w:t> Satz 2 InsO </w:t>
      </w:r>
      <w:r w:rsidRPr="00CD1203">
        <w:rPr>
          <w:rFonts w:eastAsiaTheme="majorEastAsia"/>
          <w:color w:val="FF0000"/>
        </w:rPr>
        <w:t>im Rang hinter sämtliche Forderungen anderer bestehender und künftiger Gläubiger in der Weise zurück, dass Tilgung, Verzinsung und ggf. sonstige Nebenforderungen des Darlehens nur nachrangig nach allen anderen Gläubigern im Rang des</w:t>
      </w:r>
      <w:r w:rsidRPr="00CD1203">
        <w:rPr>
          <w:color w:val="FF0000"/>
        </w:rPr>
        <w:t> § </w:t>
      </w:r>
      <w:hyperlink r:id="rId7" w:history="1">
        <w:r w:rsidRPr="00CD1203">
          <w:rPr>
            <w:color w:val="FF0000"/>
          </w:rPr>
          <w:t>39</w:t>
        </w:r>
      </w:hyperlink>
      <w:r w:rsidRPr="00CD1203">
        <w:rPr>
          <w:color w:val="FF0000"/>
        </w:rPr>
        <w:t> Abs. </w:t>
      </w:r>
      <w:hyperlink r:id="rId8" w:history="1">
        <w:r w:rsidRPr="00CD1203">
          <w:rPr>
            <w:color w:val="FF0000"/>
          </w:rPr>
          <w:t>1</w:t>
        </w:r>
      </w:hyperlink>
      <w:r w:rsidRPr="00CD1203">
        <w:rPr>
          <w:color w:val="FF0000"/>
        </w:rPr>
        <w:t> Nr. 1 bis 5 InsO</w:t>
      </w:r>
      <w:r w:rsidRPr="00CD1203">
        <w:rPr>
          <w:rFonts w:eastAsiaTheme="majorEastAsia"/>
          <w:color w:val="FF0000"/>
        </w:rPr>
        <w:t>, also im Rang des</w:t>
      </w:r>
      <w:r w:rsidRPr="00CD1203">
        <w:rPr>
          <w:color w:val="FF0000"/>
        </w:rPr>
        <w:t> § </w:t>
      </w:r>
      <w:hyperlink r:id="rId9" w:history="1">
        <w:r w:rsidRPr="00CD1203">
          <w:rPr>
            <w:color w:val="FF0000"/>
          </w:rPr>
          <w:t>39</w:t>
        </w:r>
      </w:hyperlink>
      <w:r w:rsidRPr="00CD1203">
        <w:rPr>
          <w:color w:val="FF0000"/>
        </w:rPr>
        <w:t> Abs. </w:t>
      </w:r>
      <w:hyperlink r:id="rId10" w:history="1">
        <w:r w:rsidRPr="00CD1203">
          <w:rPr>
            <w:color w:val="FF0000"/>
          </w:rPr>
          <w:t>2</w:t>
        </w:r>
      </w:hyperlink>
      <w:r w:rsidRPr="00CD1203">
        <w:rPr>
          <w:color w:val="FF0000"/>
        </w:rPr>
        <w:t> InsO</w:t>
      </w:r>
      <w:r w:rsidRPr="00CD1203">
        <w:rPr>
          <w:rFonts w:eastAsiaTheme="majorEastAsia"/>
          <w:color w:val="FF0000"/>
        </w:rPr>
        <w:t>, verlangt werden können. Ein Verzicht auf die Forderung wird nicht vereinbart.</w:t>
      </w:r>
    </w:p>
    <w:p w14:paraId="393174B7" w14:textId="4A1A65F4" w:rsidR="00741E71" w:rsidRPr="00CD1203" w:rsidRDefault="00741E71" w:rsidP="00741E71">
      <w:pPr>
        <w:pStyle w:val="Absatz"/>
        <w:rPr>
          <w:color w:val="FF0000"/>
        </w:rPr>
      </w:pPr>
      <w:r w:rsidRPr="00CD1203">
        <w:rPr>
          <w:rFonts w:eastAsiaTheme="majorEastAsia"/>
          <w:color w:val="FF0000"/>
        </w:rPr>
        <w:t>Tilgung, Verzinsung und ggf. sonstige Nebenforderungen des Darlehens können nur aus künftigen Jahresüberschüssen, aus einem Liquidationsüberschuss oder aus sonstigem freiem Vermögen verlangt werden.</w:t>
      </w:r>
    </w:p>
    <w:p w14:paraId="39575D82" w14:textId="5A405FA0" w:rsidR="00741E71" w:rsidRPr="00CD1203" w:rsidRDefault="00741E71" w:rsidP="00741E71">
      <w:pPr>
        <w:pStyle w:val="Absatz"/>
        <w:rPr>
          <w:color w:val="FF0000"/>
        </w:rPr>
      </w:pPr>
      <w:r w:rsidRPr="00CD1203">
        <w:rPr>
          <w:rFonts w:eastAsiaTheme="majorEastAsia"/>
          <w:color w:val="FF0000"/>
        </w:rPr>
        <w:t>Eine Befriedigung hat ausnahmslos zu unterbleiben, wenn und/oder soweit hierdurch eine Überschuldung oder Zahlungsunfähigkeit der Gesellschaft im insolvenzrechtlichen Sinne entsteht oder zu entstehen droht.</w:t>
      </w:r>
    </w:p>
    <w:p w14:paraId="4AD09CEB" w14:textId="77777777" w:rsidR="00741E71" w:rsidRPr="00CD1203" w:rsidRDefault="00741E71" w:rsidP="00741E71">
      <w:pPr>
        <w:pStyle w:val="Absatz"/>
        <w:rPr>
          <w:color w:val="FF0000"/>
        </w:rPr>
      </w:pPr>
      <w:r w:rsidRPr="00CD1203">
        <w:rPr>
          <w:rFonts w:eastAsiaTheme="majorEastAsia"/>
          <w:color w:val="FF0000"/>
        </w:rPr>
        <w:t xml:space="preserve">Im Übrigen ist der Darlehensgeber uneingeschränkt befugt, seine Rechte aus dem Darlehen geltend zu machen und Erfüllung zu verlangen. </w:t>
      </w:r>
    </w:p>
    <w:p w14:paraId="2E74BE33" w14:textId="7DE5753E" w:rsidR="00741E71" w:rsidRPr="00CD1203" w:rsidRDefault="00741E71" w:rsidP="00741E71">
      <w:pPr>
        <w:pStyle w:val="Absatz"/>
        <w:rPr>
          <w:color w:val="FF0000"/>
        </w:rPr>
      </w:pPr>
      <w:r w:rsidRPr="00CD1203">
        <w:rPr>
          <w:rFonts w:eastAsiaTheme="majorEastAsia"/>
          <w:color w:val="FF0000"/>
        </w:rPr>
        <w:t>Die vorstehenden Regelungen zum Rangrücktritt gelten sowohl vor als auch nach Eröffnung eines Insolvenzverfahrens.</w:t>
      </w:r>
    </w:p>
    <w:p w14:paraId="3B0EB521" w14:textId="34ABF717" w:rsidR="00572A60" w:rsidRPr="005061B4" w:rsidRDefault="004000D9" w:rsidP="002F6BCD">
      <w:pPr>
        <w:pStyle w:val="Paragrafenberschrift"/>
        <w:rPr>
          <w:rFonts w:cs="Arial"/>
        </w:rPr>
      </w:pPr>
      <w:r>
        <w:rPr>
          <w:rFonts w:cs="Arial"/>
        </w:rPr>
        <w:br/>
      </w:r>
      <w:r w:rsidR="00FB5A74" w:rsidRPr="005061B4">
        <w:rPr>
          <w:rFonts w:cs="Arial"/>
        </w:rPr>
        <w:t>Sicherheiten</w:t>
      </w:r>
    </w:p>
    <w:p w14:paraId="21F4009B" w14:textId="77777777" w:rsidR="006F1E44" w:rsidRDefault="00FB0FD1" w:rsidP="002F6BCD">
      <w:pPr>
        <w:pStyle w:val="Absatz"/>
        <w:rPr>
          <w:rFonts w:cs="Arial"/>
        </w:rPr>
      </w:pPr>
      <w:r w:rsidRPr="005061B4">
        <w:rPr>
          <w:rFonts w:cs="Arial"/>
        </w:rPr>
        <w:t>Der Darlehensgeber ist gegenüber dem Darlehensnehmer zu jedem Zeitpunkt der Laufzeit des Darlehens berechtigt, Sicherheiten für den ausstehenden Darlehensbetrag zu verlangen, wenn besondere Umstände dies erfordern. Besondere Umstände sind gegeben, wenn ein Kaufmann im Rahmen ordnungsgemäßer Führung seiner Geschäfte eine solche Sicherheit (z</w:t>
      </w:r>
      <w:r w:rsidR="00C0494E" w:rsidRPr="005061B4">
        <w:rPr>
          <w:rFonts w:cs="Arial"/>
        </w:rPr>
        <w:t>.</w:t>
      </w:r>
      <w:r w:rsidRPr="005061B4">
        <w:rPr>
          <w:rFonts w:cs="Arial"/>
        </w:rPr>
        <w:t>B</w:t>
      </w:r>
      <w:r w:rsidR="00C0494E" w:rsidRPr="005061B4">
        <w:rPr>
          <w:rFonts w:cs="Arial"/>
        </w:rPr>
        <w:t>.</w:t>
      </w:r>
      <w:r w:rsidRPr="005061B4">
        <w:rPr>
          <w:rFonts w:cs="Arial"/>
        </w:rPr>
        <w:t xml:space="preserve"> in Form einer Bürgschaft) verlangen würde. </w:t>
      </w:r>
    </w:p>
    <w:p w14:paraId="207E9515" w14:textId="4E5B5C62" w:rsidR="00FB0FD1" w:rsidRDefault="00FB0FD1" w:rsidP="002F6BCD">
      <w:pPr>
        <w:pStyle w:val="Absatz"/>
        <w:rPr>
          <w:rFonts w:cs="Arial"/>
        </w:rPr>
      </w:pPr>
      <w:r w:rsidRPr="005061B4">
        <w:rPr>
          <w:rFonts w:cs="Arial"/>
        </w:rPr>
        <w:t>Der Darlehensnehmer ist verpflichtet, die erforderlichen Sicherheiten unverzüglich zu stellen; kommt er dem nicht nach, berechtigt dies den Darlehensgeber zur außerordentlichen, fristlosen Kündigung des Darlehens.</w:t>
      </w:r>
    </w:p>
    <w:p w14:paraId="518CD900" w14:textId="77777777" w:rsidR="009B6ECC" w:rsidRPr="009B6ECC" w:rsidRDefault="009B6ECC" w:rsidP="009B6ECC">
      <w:pPr>
        <w:pStyle w:val="Absatz"/>
      </w:pPr>
      <w:r w:rsidRPr="009B6ECC">
        <w:t>Der Darlehensgeber gibt auf Verlangen des Darlehensnehmers Sicherheiten frei, wenn der realisierbare Wert sämtlicher Sicherheiten seine Ansprüche aus diesem Vertrag – nicht nur vorübergehend – um mehr als 20 % überschreitet.</w:t>
      </w:r>
    </w:p>
    <w:p w14:paraId="236DB330" w14:textId="77777777" w:rsidR="009B6ECC" w:rsidRPr="009B6ECC" w:rsidRDefault="009B6ECC" w:rsidP="009B6ECC">
      <w:pPr>
        <w:pStyle w:val="Absatz"/>
      </w:pPr>
      <w:r w:rsidRPr="009B6ECC">
        <w:t>Sind mehrere Sicherheiten gestellt, ist der Darlehensgeber berechtigt, die Sicherheiten nach seiner Wahl ganz oder teilweise freizugeben.</w:t>
      </w:r>
    </w:p>
    <w:p w14:paraId="29A7E514" w14:textId="2C594A17" w:rsidR="00ED74B7" w:rsidRPr="005061B4" w:rsidRDefault="00633E3E" w:rsidP="00ED74B7">
      <w:pPr>
        <w:pStyle w:val="Paragrafenberschrift"/>
        <w:rPr>
          <w:rFonts w:cs="Arial"/>
        </w:rPr>
      </w:pPr>
      <w:r>
        <w:br/>
      </w:r>
      <w:r w:rsidR="00954245" w:rsidRPr="00EC7DF3">
        <w:t>Schlussbestimmungen</w:t>
      </w:r>
    </w:p>
    <w:p w14:paraId="5BD4E48B" w14:textId="4CC22470" w:rsidR="00112481" w:rsidRPr="009A3E8A" w:rsidRDefault="00112481" w:rsidP="00112481">
      <w:pPr>
        <w:pStyle w:val="Absatz"/>
      </w:pPr>
      <w:r w:rsidRPr="009A3E8A">
        <w:t>D</w:t>
      </w:r>
      <w:r>
        <w:t>ie nicht dispositiven</w:t>
      </w:r>
      <w:r w:rsidR="00CF153D">
        <w:t xml:space="preserve"> gesetzlichen</w:t>
      </w:r>
      <w:r>
        <w:t xml:space="preserve"> Regelungen </w:t>
      </w:r>
      <w:r w:rsidRPr="009A3E8A">
        <w:t>bleib</w:t>
      </w:r>
      <w:r>
        <w:t>en</w:t>
      </w:r>
      <w:r w:rsidRPr="009A3E8A">
        <w:t xml:space="preserve"> unberührt</w:t>
      </w:r>
      <w:r w:rsidR="00CF153D">
        <w:t xml:space="preserve"> und gehen den Vereinbarungen in diesem Vertrag vor</w:t>
      </w:r>
      <w:r w:rsidRPr="009A3E8A">
        <w:t>.</w:t>
      </w:r>
    </w:p>
    <w:p w14:paraId="76CC5A89" w14:textId="6C953F54" w:rsidR="00954245" w:rsidRPr="00F0392A" w:rsidRDefault="00954245" w:rsidP="00ED74B7">
      <w:pPr>
        <w:pStyle w:val="Absatz"/>
        <w:rPr>
          <w:rFonts w:cs="Arial"/>
        </w:rPr>
      </w:pPr>
      <w:r w:rsidRPr="00EC7DF3">
        <w:t xml:space="preserve">Die Rechte und Pflichten aus diesem Vertrag können nur mit Zustimmung des jeweils anderen Teils </w:t>
      </w:r>
      <w:r w:rsidR="009B6ECC">
        <w:t xml:space="preserve">in Textform </w:t>
      </w:r>
      <w:r w:rsidRPr="00EC7DF3">
        <w:t>abgetreten oder sonst übertragen werden.</w:t>
      </w:r>
    </w:p>
    <w:p w14:paraId="037D8C13" w14:textId="77777777" w:rsidR="00F0392A" w:rsidRPr="00B24AFD" w:rsidRDefault="00F0392A" w:rsidP="00F0392A">
      <w:pPr>
        <w:pStyle w:val="Absatz"/>
      </w:pPr>
      <w:r w:rsidRPr="00B24AFD">
        <w:t>Der Darlehensnehmer ist nicht berechtigt, im Hinblick auf Zahlungen nach diesem Vertrag ein Aufrechnungs- oder Zurückbehaltungsrecht geltend zu machen, sofern die jeweilige Gegenforderung nicht schriftlich vom Darlehensgeber anerkannt oder rechtskräftig festgestellt ist.</w:t>
      </w:r>
    </w:p>
    <w:p w14:paraId="290BFB7F" w14:textId="0D13AFA1" w:rsidR="00ED74B7" w:rsidRPr="005061B4" w:rsidRDefault="00ED74B7" w:rsidP="00ED74B7">
      <w:pPr>
        <w:pStyle w:val="Absatz"/>
        <w:rPr>
          <w:rFonts w:cs="Arial"/>
        </w:rPr>
      </w:pPr>
      <w:r w:rsidRPr="005061B4">
        <w:rPr>
          <w:rFonts w:cs="Arial"/>
        </w:rPr>
        <w:t xml:space="preserve">Änderungen dieses Vertrages bedürfen zu ihrer Wirksamkeit der </w:t>
      </w:r>
      <w:r w:rsidR="009B6ECC">
        <w:rPr>
          <w:rFonts w:cs="Arial"/>
        </w:rPr>
        <w:t>Text</w:t>
      </w:r>
      <w:r w:rsidRPr="005061B4">
        <w:rPr>
          <w:rFonts w:cs="Arial"/>
        </w:rPr>
        <w:t xml:space="preserve">form. </w:t>
      </w:r>
    </w:p>
    <w:p w14:paraId="56FDA42E" w14:textId="0A1E5D59" w:rsidR="00392E97" w:rsidRDefault="00687EB6" w:rsidP="00392E97">
      <w:pPr>
        <w:pStyle w:val="Absatz"/>
        <w:numPr>
          <w:ilvl w:val="0"/>
          <w:numId w:val="0"/>
        </w:numPr>
        <w:ind w:left="851"/>
      </w:pPr>
      <w:r w:rsidRPr="006C6D44">
        <w:t>Sollten einzelne Klauseln dieses Vertrages ganz oder teilweise unwirksam und/oder undurch</w:t>
      </w:r>
      <w:r w:rsidRPr="00EC7DF3">
        <w:t>führbar - gleich aus welchem Rechtsgrund - sein, berührt dies die Wirksamkeit der übrigen Klauseln nicht. Beide Vertragspartner verpflichten sich, die unwirksame/undurchführbare Klausel durch eine andere zu ersetzen, die dem wirtschaftlichen Zweck der unwirksamen/undurchführbaren Regelung am nächsten kommt und ihrerseits wirksam ist.</w:t>
      </w:r>
    </w:p>
    <w:p w14:paraId="71811EF4" w14:textId="77777777" w:rsidR="006F2916" w:rsidRPr="005061B4" w:rsidRDefault="006F2916" w:rsidP="00392E97">
      <w:pPr>
        <w:pStyle w:val="Absatz"/>
        <w:numPr>
          <w:ilvl w:val="0"/>
          <w:numId w:val="0"/>
        </w:numPr>
        <w:ind w:left="851"/>
        <w:rPr>
          <w:rFonts w:cs="Arial"/>
        </w:rPr>
      </w:pPr>
    </w:p>
    <w:tbl>
      <w:tblPr>
        <w:tblStyle w:val="Tabellenraster"/>
        <w:tblpPr w:leftFromText="141" w:rightFromText="141" w:vertAnchor="text" w:horzAnchor="margin" w:tblpX="-147" w:tblpY="249"/>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ED74B7" w:rsidRPr="005061B4" w14:paraId="20C3DCE8" w14:textId="77777777" w:rsidTr="00845257">
        <w:tc>
          <w:tcPr>
            <w:tcW w:w="4744" w:type="dxa"/>
          </w:tcPr>
          <w:p w14:paraId="47955EC9" w14:textId="77777777" w:rsidR="00ED74B7" w:rsidRPr="005061B4" w:rsidRDefault="00ED74B7" w:rsidP="00845257">
            <w:pPr>
              <w:rPr>
                <w:sz w:val="18"/>
                <w:szCs w:val="18"/>
              </w:rPr>
            </w:pPr>
            <w:r w:rsidRPr="005061B4">
              <w:rPr>
                <w:sz w:val="18"/>
                <w:szCs w:val="18"/>
              </w:rPr>
              <w:lastRenderedPageBreak/>
              <w:t>_____________________ den __. __. ______</w:t>
            </w:r>
          </w:p>
          <w:p w14:paraId="48622D3F" w14:textId="77777777" w:rsidR="00ED74B7" w:rsidRPr="005061B4" w:rsidRDefault="00ED74B7" w:rsidP="00845257">
            <w:pPr>
              <w:rPr>
                <w:sz w:val="18"/>
                <w:szCs w:val="18"/>
              </w:rPr>
            </w:pPr>
          </w:p>
        </w:tc>
        <w:tc>
          <w:tcPr>
            <w:tcW w:w="4744" w:type="dxa"/>
          </w:tcPr>
          <w:p w14:paraId="796E96C3" w14:textId="77777777" w:rsidR="00ED74B7" w:rsidRPr="005061B4" w:rsidRDefault="00ED74B7" w:rsidP="00845257">
            <w:pPr>
              <w:rPr>
                <w:sz w:val="18"/>
                <w:szCs w:val="18"/>
              </w:rPr>
            </w:pPr>
            <w:r w:rsidRPr="005061B4">
              <w:rPr>
                <w:sz w:val="18"/>
                <w:szCs w:val="18"/>
              </w:rPr>
              <w:t>_____________________________________</w:t>
            </w:r>
          </w:p>
          <w:p w14:paraId="229A9E9E" w14:textId="1557F86D" w:rsidR="00ED74B7" w:rsidRPr="005061B4" w:rsidRDefault="009B7687" w:rsidP="00845257">
            <w:pPr>
              <w:rPr>
                <w:sz w:val="18"/>
                <w:szCs w:val="18"/>
              </w:rPr>
            </w:pPr>
            <w:r w:rsidRPr="000F3AF7">
              <w:t>Darlehensgeber</w:t>
            </w:r>
          </w:p>
        </w:tc>
      </w:tr>
      <w:tr w:rsidR="00ED74B7" w:rsidRPr="005061B4" w14:paraId="3EA4C9B6" w14:textId="77777777" w:rsidTr="00845257">
        <w:tc>
          <w:tcPr>
            <w:tcW w:w="4744" w:type="dxa"/>
          </w:tcPr>
          <w:p w14:paraId="14FE6B07" w14:textId="77777777" w:rsidR="00ED74B7" w:rsidRPr="005061B4" w:rsidRDefault="00ED74B7" w:rsidP="00C7652A">
            <w:pPr>
              <w:rPr>
                <w:sz w:val="18"/>
                <w:szCs w:val="18"/>
              </w:rPr>
            </w:pPr>
          </w:p>
          <w:p w14:paraId="7F5CAE9A" w14:textId="77777777" w:rsidR="00ED74B7" w:rsidRPr="005061B4" w:rsidRDefault="00ED74B7" w:rsidP="00845257">
            <w:pPr>
              <w:jc w:val="center"/>
              <w:rPr>
                <w:sz w:val="18"/>
                <w:szCs w:val="18"/>
              </w:rPr>
            </w:pPr>
          </w:p>
          <w:p w14:paraId="21A33997" w14:textId="77777777" w:rsidR="00ED74B7" w:rsidRPr="009B7687" w:rsidRDefault="00ED74B7" w:rsidP="00845257">
            <w:pPr>
              <w:rPr>
                <w:color w:val="FFFFFF" w:themeColor="background1"/>
                <w:sz w:val="18"/>
                <w:szCs w:val="18"/>
              </w:rPr>
            </w:pPr>
            <w:r w:rsidRPr="009B7687">
              <w:rPr>
                <w:color w:val="FFFFFF" w:themeColor="background1"/>
                <w:sz w:val="18"/>
                <w:szCs w:val="18"/>
              </w:rPr>
              <w:t>_____________________ den __. __.______</w:t>
            </w:r>
          </w:p>
          <w:p w14:paraId="0DE52236" w14:textId="77777777" w:rsidR="00ED74B7" w:rsidRPr="005061B4" w:rsidRDefault="00ED74B7" w:rsidP="00845257">
            <w:pPr>
              <w:rPr>
                <w:sz w:val="18"/>
                <w:szCs w:val="18"/>
              </w:rPr>
            </w:pPr>
          </w:p>
        </w:tc>
        <w:tc>
          <w:tcPr>
            <w:tcW w:w="4744" w:type="dxa"/>
          </w:tcPr>
          <w:p w14:paraId="2A5E289E" w14:textId="77777777" w:rsidR="00ED74B7" w:rsidRPr="005061B4" w:rsidRDefault="00ED74B7" w:rsidP="00845257">
            <w:pPr>
              <w:jc w:val="center"/>
              <w:rPr>
                <w:sz w:val="18"/>
                <w:szCs w:val="18"/>
              </w:rPr>
            </w:pPr>
          </w:p>
          <w:p w14:paraId="7948F54F" w14:textId="77777777" w:rsidR="00ED74B7" w:rsidRPr="005061B4" w:rsidRDefault="00ED74B7" w:rsidP="00845257">
            <w:pPr>
              <w:jc w:val="center"/>
              <w:rPr>
                <w:sz w:val="18"/>
                <w:szCs w:val="18"/>
              </w:rPr>
            </w:pPr>
          </w:p>
          <w:p w14:paraId="7EF7D593" w14:textId="77777777" w:rsidR="00ED74B7" w:rsidRPr="005061B4" w:rsidRDefault="00ED74B7" w:rsidP="00845257">
            <w:pPr>
              <w:rPr>
                <w:sz w:val="18"/>
                <w:szCs w:val="18"/>
              </w:rPr>
            </w:pPr>
            <w:r w:rsidRPr="005061B4">
              <w:rPr>
                <w:sz w:val="18"/>
                <w:szCs w:val="18"/>
              </w:rPr>
              <w:t>_____________________________________</w:t>
            </w:r>
          </w:p>
          <w:p w14:paraId="04C96E9A" w14:textId="1E2E0993" w:rsidR="00ED74B7" w:rsidRPr="005061B4" w:rsidRDefault="009B7687" w:rsidP="009B7687">
            <w:pPr>
              <w:rPr>
                <w:sz w:val="18"/>
                <w:szCs w:val="18"/>
              </w:rPr>
            </w:pPr>
            <w:r w:rsidRPr="000F3AF7">
              <w:t>Darlehensnehmer</w:t>
            </w:r>
          </w:p>
        </w:tc>
      </w:tr>
    </w:tbl>
    <w:p w14:paraId="1DA64099" w14:textId="77777777" w:rsidR="00845257" w:rsidRPr="005061B4" w:rsidRDefault="00845257" w:rsidP="00F50A06">
      <w:pPr>
        <w:pStyle w:val="berschrift4"/>
        <w:spacing w:before="0"/>
        <w:rPr>
          <w:rFonts w:ascii="Arial" w:hAnsi="Arial" w:cs="Arial"/>
          <w:b w:val="0"/>
          <w:bCs w:val="0"/>
          <w:color w:val="33332E"/>
        </w:rPr>
      </w:pPr>
    </w:p>
    <w:sectPr w:rsidR="00845257" w:rsidRPr="005061B4" w:rsidSect="00AF0875">
      <w:type w:val="continuous"/>
      <w:pgSz w:w="11906" w:h="16838"/>
      <w:pgMar w:top="1417" w:right="1417" w:bottom="1134" w:left="1417" w:header="708" w:footer="708" w:gutter="0"/>
      <w:pgBorders w:zOrder="back">
        <w:top w:val="nil"/>
        <w:left w:val="nil"/>
        <w:bottom w:val="nil"/>
        <w:right w:val="nil"/>
      </w:pgBorders>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5DA3"/>
    <w:multiLevelType w:val="hybridMultilevel"/>
    <w:tmpl w:val="931AEF66"/>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3655205F"/>
    <w:multiLevelType w:val="multilevel"/>
    <w:tmpl w:val="CA00120C"/>
    <w:lvl w:ilvl="0">
      <w:start w:val="1"/>
      <w:numFmt w:val="decimal"/>
      <w:pStyle w:val="Paragrafenberschrift"/>
      <w:suff w:val="nothing"/>
      <w:lvlText w:val="§ %1"/>
      <w:lvlJc w:val="left"/>
      <w:pPr>
        <w:ind w:left="4969" w:hanging="432"/>
      </w:pPr>
      <w:rPr>
        <w:rFonts w:hint="default"/>
      </w:rPr>
    </w:lvl>
    <w:lvl w:ilvl="1">
      <w:start w:val="1"/>
      <w:numFmt w:val="decimal"/>
      <w:pStyle w:val="Test"/>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1304"/>
        </w:tabs>
        <w:ind w:left="1304" w:hanging="453"/>
      </w:pPr>
      <w:rPr>
        <w:rFonts w:hint="default"/>
      </w:rPr>
    </w:lvl>
    <w:lvl w:ilvl="5">
      <w:start w:val="1"/>
      <w:numFmt w:val="lowerRoman"/>
      <w:lvlText w:val="%6)"/>
      <w:lvlJc w:val="left"/>
      <w:pPr>
        <w:tabs>
          <w:tab w:val="num" w:pos="1758"/>
        </w:tabs>
        <w:ind w:left="1758" w:hanging="454"/>
      </w:pPr>
      <w:rPr>
        <w:rFonts w:hint="default"/>
      </w:rPr>
    </w:lvl>
    <w:lvl w:ilvl="6">
      <w:start w:val="1"/>
      <w:numFmt w:val="none"/>
      <w:lvlText w:val="1"/>
      <w:lvlJc w:val="left"/>
      <w:pPr>
        <w:tabs>
          <w:tab w:val="num" w:pos="851"/>
        </w:tabs>
        <w:ind w:left="851" w:hanging="851"/>
      </w:pPr>
      <w:rPr>
        <w:rFonts w:hint="default"/>
        <w:color w:val="FFFFFF"/>
        <w:u w:color="FFFFFF"/>
      </w:rPr>
    </w:lvl>
    <w:lvl w:ilvl="7">
      <w:start w:val="1"/>
      <w:numFmt w:val="none"/>
      <w:lvlText w:val="%8"/>
      <w:lvlJc w:val="left"/>
      <w:pPr>
        <w:tabs>
          <w:tab w:val="num" w:pos="0"/>
        </w:tabs>
        <w:ind w:left="0" w:firstLine="0"/>
      </w:pPr>
      <w:rPr>
        <w:rFonts w:hint="default"/>
      </w:rPr>
    </w:lvl>
    <w:lvl w:ilvl="8">
      <w:start w:val="1"/>
      <w:numFmt w:val="decimal"/>
      <w:lvlRestart w:val="1"/>
      <w:pStyle w:val="FormatvorlageTestLinks"/>
      <w:isLgl/>
      <w:lvlText w:val="%9.)"/>
      <w:lvlJc w:val="left"/>
      <w:pPr>
        <w:tabs>
          <w:tab w:val="num" w:pos="851"/>
        </w:tabs>
        <w:ind w:left="851" w:hanging="851"/>
      </w:pPr>
      <w:rPr>
        <w:rFonts w:hint="default"/>
        <w:sz w:val="21"/>
      </w:rPr>
    </w:lvl>
  </w:abstractNum>
  <w:abstractNum w:abstractNumId="2" w15:restartNumberingAfterBreak="0">
    <w:nsid w:val="56AC54FE"/>
    <w:multiLevelType w:val="hybridMultilevel"/>
    <w:tmpl w:val="7538546A"/>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211499645">
    <w:abstractNumId w:val="1"/>
  </w:num>
  <w:num w:numId="2" w16cid:durableId="814882778">
    <w:abstractNumId w:val="0"/>
  </w:num>
  <w:num w:numId="3" w16cid:durableId="1190487548">
    <w:abstractNumId w:val="2"/>
  </w:num>
  <w:num w:numId="4" w16cid:durableId="84883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74"/>
    <w:rsid w:val="00003A94"/>
    <w:rsid w:val="00011758"/>
    <w:rsid w:val="000135EE"/>
    <w:rsid w:val="00027934"/>
    <w:rsid w:val="00030516"/>
    <w:rsid w:val="0003543E"/>
    <w:rsid w:val="00047293"/>
    <w:rsid w:val="00064B97"/>
    <w:rsid w:val="000B73D6"/>
    <w:rsid w:val="000E3C9F"/>
    <w:rsid w:val="000E5A1E"/>
    <w:rsid w:val="000F3AF7"/>
    <w:rsid w:val="0010219B"/>
    <w:rsid w:val="00112481"/>
    <w:rsid w:val="00141B5D"/>
    <w:rsid w:val="0015361A"/>
    <w:rsid w:val="00180B9C"/>
    <w:rsid w:val="001A0D91"/>
    <w:rsid w:val="001B3E63"/>
    <w:rsid w:val="001D6B27"/>
    <w:rsid w:val="00215414"/>
    <w:rsid w:val="00221089"/>
    <w:rsid w:val="00273138"/>
    <w:rsid w:val="002A7EF6"/>
    <w:rsid w:val="002B0074"/>
    <w:rsid w:val="002F6BCD"/>
    <w:rsid w:val="0030240C"/>
    <w:rsid w:val="003830AD"/>
    <w:rsid w:val="00392E97"/>
    <w:rsid w:val="003E4B5B"/>
    <w:rsid w:val="004000D9"/>
    <w:rsid w:val="00401393"/>
    <w:rsid w:val="00414002"/>
    <w:rsid w:val="004167B3"/>
    <w:rsid w:val="0042227E"/>
    <w:rsid w:val="00427309"/>
    <w:rsid w:val="00432D51"/>
    <w:rsid w:val="00433803"/>
    <w:rsid w:val="0044637F"/>
    <w:rsid w:val="00463B13"/>
    <w:rsid w:val="00484F3D"/>
    <w:rsid w:val="00484F92"/>
    <w:rsid w:val="004913BB"/>
    <w:rsid w:val="004972FF"/>
    <w:rsid w:val="004A0C4B"/>
    <w:rsid w:val="004E7F01"/>
    <w:rsid w:val="004F20BD"/>
    <w:rsid w:val="005061B4"/>
    <w:rsid w:val="005248A9"/>
    <w:rsid w:val="00531BB6"/>
    <w:rsid w:val="00561B42"/>
    <w:rsid w:val="00572A60"/>
    <w:rsid w:val="005B2F2C"/>
    <w:rsid w:val="005D206A"/>
    <w:rsid w:val="00620A32"/>
    <w:rsid w:val="00632BC1"/>
    <w:rsid w:val="00633E3E"/>
    <w:rsid w:val="00682AC1"/>
    <w:rsid w:val="00687EB6"/>
    <w:rsid w:val="00691B56"/>
    <w:rsid w:val="006B7D1A"/>
    <w:rsid w:val="006C6D44"/>
    <w:rsid w:val="006F1E44"/>
    <w:rsid w:val="006F2916"/>
    <w:rsid w:val="006F4FDD"/>
    <w:rsid w:val="007045F6"/>
    <w:rsid w:val="00712686"/>
    <w:rsid w:val="00741E71"/>
    <w:rsid w:val="00744C63"/>
    <w:rsid w:val="0076319A"/>
    <w:rsid w:val="007A78BC"/>
    <w:rsid w:val="00803E64"/>
    <w:rsid w:val="008100F0"/>
    <w:rsid w:val="00825CB2"/>
    <w:rsid w:val="008448C7"/>
    <w:rsid w:val="00845257"/>
    <w:rsid w:val="00845D2A"/>
    <w:rsid w:val="00911E58"/>
    <w:rsid w:val="009209FC"/>
    <w:rsid w:val="00954245"/>
    <w:rsid w:val="00973170"/>
    <w:rsid w:val="009829A7"/>
    <w:rsid w:val="009B0A0E"/>
    <w:rsid w:val="009B6ECC"/>
    <w:rsid w:val="009B7687"/>
    <w:rsid w:val="009C688D"/>
    <w:rsid w:val="00A04515"/>
    <w:rsid w:val="00A125E2"/>
    <w:rsid w:val="00A77E30"/>
    <w:rsid w:val="00AA0BF6"/>
    <w:rsid w:val="00AD7159"/>
    <w:rsid w:val="00AF0875"/>
    <w:rsid w:val="00B15C6D"/>
    <w:rsid w:val="00B60046"/>
    <w:rsid w:val="00B97AFF"/>
    <w:rsid w:val="00BA6878"/>
    <w:rsid w:val="00BC2E96"/>
    <w:rsid w:val="00BD558F"/>
    <w:rsid w:val="00C0494E"/>
    <w:rsid w:val="00C50B38"/>
    <w:rsid w:val="00C60859"/>
    <w:rsid w:val="00C67952"/>
    <w:rsid w:val="00C7652A"/>
    <w:rsid w:val="00C8484B"/>
    <w:rsid w:val="00CA1446"/>
    <w:rsid w:val="00CA2CA7"/>
    <w:rsid w:val="00CD1203"/>
    <w:rsid w:val="00CF075D"/>
    <w:rsid w:val="00CF153D"/>
    <w:rsid w:val="00CF4753"/>
    <w:rsid w:val="00D067E8"/>
    <w:rsid w:val="00D2156A"/>
    <w:rsid w:val="00D56B23"/>
    <w:rsid w:val="00D71FC8"/>
    <w:rsid w:val="00D9648C"/>
    <w:rsid w:val="00D96D4F"/>
    <w:rsid w:val="00DB2457"/>
    <w:rsid w:val="00DB26F0"/>
    <w:rsid w:val="00DD566B"/>
    <w:rsid w:val="00E26570"/>
    <w:rsid w:val="00E561BC"/>
    <w:rsid w:val="00E85328"/>
    <w:rsid w:val="00EC3219"/>
    <w:rsid w:val="00EC39DB"/>
    <w:rsid w:val="00ED43C6"/>
    <w:rsid w:val="00ED74B7"/>
    <w:rsid w:val="00EE2B0E"/>
    <w:rsid w:val="00F0392A"/>
    <w:rsid w:val="00F50A06"/>
    <w:rsid w:val="00F62D86"/>
    <w:rsid w:val="00F70BD8"/>
    <w:rsid w:val="00FB0FD1"/>
    <w:rsid w:val="00FB5A74"/>
    <w:rsid w:val="00FD1C49"/>
    <w:rsid w:val="00FD575E"/>
    <w:rsid w:val="00FF7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CE3CD"/>
  <w14:defaultImageDpi w14:val="96"/>
  <w15:docId w15:val="{285F3CE7-028A-46AE-8A53-075530B0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6D44"/>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Cs w:val="20"/>
      <w:u w:color="000000"/>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rPr>
      <w:b/>
      <w:bCs/>
      <w:color w:val="000000"/>
      <w:sz w:val="28"/>
      <w:szCs w:val="28"/>
      <w:u w:color="000000"/>
    </w:rPr>
  </w:style>
  <w:style w:type="character" w:customStyle="1" w:styleId="berschrift5Zchn">
    <w:name w:val="Überschrift 5 Zchn"/>
    <w:basedOn w:val="Absatz-Standardschriftart"/>
    <w:link w:val="berschrift5"/>
    <w:uiPriority w:val="9"/>
    <w:semiHidden/>
    <w:rPr>
      <w:b/>
      <w:bCs/>
      <w:i/>
      <w:iCs/>
      <w:color w:val="000000"/>
      <w:sz w:val="26"/>
      <w:szCs w:val="26"/>
      <w:u w:color="000000"/>
    </w:rPr>
  </w:style>
  <w:style w:type="character" w:customStyle="1" w:styleId="berschrift6Zchn">
    <w:name w:val="Überschrift 6 Zchn"/>
    <w:basedOn w:val="Absatz-Standardschriftart"/>
    <w:link w:val="berschrift6"/>
    <w:uiPriority w:val="9"/>
    <w:semiHidden/>
    <w:rPr>
      <w:b/>
      <w:bCs/>
      <w:color w:val="000000"/>
      <w:u w:color="000000"/>
    </w:rPr>
  </w:style>
  <w:style w:type="character" w:customStyle="1" w:styleId="berschrift7Zchn">
    <w:name w:val="Überschrift 7 Zchn"/>
    <w:basedOn w:val="Absatz-Standardschriftart"/>
    <w:link w:val="berschrift7"/>
    <w:uiPriority w:val="9"/>
    <w:semiHidden/>
    <w:rPr>
      <w:color w:val="000000"/>
      <w:sz w:val="24"/>
      <w:szCs w:val="24"/>
      <w:u w:color="000000"/>
    </w:rPr>
  </w:style>
  <w:style w:type="character" w:customStyle="1" w:styleId="berschrift8Zchn">
    <w:name w:val="Überschrift 8 Zchn"/>
    <w:basedOn w:val="Absatz-Standardschriftart"/>
    <w:link w:val="berschrift8"/>
    <w:uiPriority w:val="9"/>
    <w:semiHidden/>
    <w:rPr>
      <w:i/>
      <w:iCs/>
      <w:color w:val="000000"/>
      <w:sz w:val="24"/>
      <w:szCs w:val="24"/>
      <w:u w:color="00000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rPr>
  </w:style>
  <w:style w:type="paragraph" w:customStyle="1" w:styleId="Liste3">
    <w:name w:val="Liste3"/>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2">
    <w:name w:val="Liste2"/>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1">
    <w:name w:val="Liste1"/>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antrag">
    <w:name w:val="antra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beweis">
    <w:name w:val="beweis"/>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zitatTitel">
    <w:name w:val="zitat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wichtigTitel">
    <w:name w:val="wichtig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antragTitel">
    <w:name w:val="antrag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beweisTitel">
    <w:name w:val="beweis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wichtig">
    <w:name w:val="wichti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0"/>
      <w:szCs w:val="20"/>
      <w:u w:color="000000"/>
    </w:rPr>
  </w:style>
  <w:style w:type="paragraph" w:styleId="Funotentext">
    <w:name w:val="footnote text"/>
    <w:basedOn w:val="Standard"/>
    <w:link w:val="FunotentextZchn"/>
    <w:uiPriority w:val="99"/>
    <w:rPr>
      <w:sz w:val="24"/>
      <w:szCs w:val="24"/>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rPr>
  </w:style>
  <w:style w:type="character" w:customStyle="1" w:styleId="em-kursiv">
    <w:name w:val="em-kursiv"/>
    <w:uiPriority w:val="99"/>
    <w:rPr>
      <w:i/>
      <w:iCs/>
    </w:rPr>
  </w:style>
  <w:style w:type="character" w:styleId="Funotenzeichen">
    <w:name w:val="footnote reference"/>
    <w:basedOn w:val="Absatz-Standardschriftart"/>
    <w:uiPriority w:val="99"/>
    <w:rPr>
      <w:vertAlign w:val="superscript"/>
    </w:rPr>
  </w:style>
  <w:style w:type="paragraph" w:customStyle="1" w:styleId="H1">
    <w:name w:val="H1"/>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2">
    <w:name w:val="H2"/>
    <w:next w:val="Standard"/>
    <w:uiPriority w:val="99"/>
    <w:pPr>
      <w:pBdr>
        <w:top w:val="nil"/>
        <w:left w:val="nil"/>
        <w:bottom w:val="nil"/>
        <w:right w:val="nil"/>
      </w:pBdr>
      <w:autoSpaceDE w:val="0"/>
      <w:autoSpaceDN w:val="0"/>
      <w:adjustRightInd w:val="0"/>
      <w:spacing w:before="180" w:after="120" w:line="240" w:lineRule="auto"/>
    </w:pPr>
    <w:rPr>
      <w:rFonts w:ascii="Arial" w:eastAsia="Times New Roman" w:hAnsi="Arial" w:cs="Arial"/>
      <w:b/>
      <w:bCs/>
      <w:color w:val="000000"/>
      <w:u w:color="000000"/>
    </w:rPr>
  </w:style>
  <w:style w:type="paragraph" w:customStyle="1" w:styleId="H3">
    <w:name w:val="H3"/>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4">
    <w:name w:val="H4"/>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5">
    <w:name w:val="H5"/>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6">
    <w:name w:val="H6"/>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zitat">
    <w:name w:val="zitat"/>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character" w:customStyle="1" w:styleId="em-fett">
    <w:name w:val="em-fett"/>
    <w:uiPriority w:val="99"/>
    <w:rPr>
      <w:b/>
      <w:bCs/>
    </w:rPr>
  </w:style>
  <w:style w:type="paragraph" w:customStyle="1" w:styleId="Paragrafenberschrift">
    <w:name w:val="Paragrafenüberschrift"/>
    <w:next w:val="Standard"/>
    <w:uiPriority w:val="1"/>
    <w:qFormat/>
    <w:rsid w:val="00620A32"/>
    <w:pPr>
      <w:numPr>
        <w:numId w:val="1"/>
      </w:numPr>
      <w:spacing w:before="240" w:after="0" w:line="276" w:lineRule="auto"/>
      <w:ind w:left="0" w:firstLine="0"/>
      <w:jc w:val="center"/>
    </w:pPr>
    <w:rPr>
      <w:rFonts w:ascii="Arial" w:eastAsia="Calibri" w:hAnsi="Arial" w:cs="Times New Roman"/>
      <w:b/>
      <w:sz w:val="20"/>
      <w:lang w:eastAsia="en-US"/>
    </w:rPr>
  </w:style>
  <w:style w:type="paragraph" w:customStyle="1" w:styleId="Test">
    <w:name w:val="Test"/>
    <w:basedOn w:val="Standard"/>
    <w:rsid w:val="00ED74B7"/>
    <w:pPr>
      <w:numPr>
        <w:ilvl w:val="1"/>
        <w:numId w:val="1"/>
      </w:numPr>
      <w:pBdr>
        <w:top w:val="none" w:sz="0" w:space="0" w:color="auto"/>
        <w:left w:val="none" w:sz="0" w:space="0" w:color="auto"/>
        <w:bottom w:val="none" w:sz="0" w:space="0" w:color="auto"/>
        <w:right w:val="none" w:sz="0" w:space="0" w:color="auto"/>
      </w:pBdr>
      <w:tabs>
        <w:tab w:val="left" w:pos="567"/>
      </w:tabs>
      <w:autoSpaceDE/>
      <w:autoSpaceDN/>
      <w:adjustRightInd/>
      <w:jc w:val="both"/>
    </w:pPr>
    <w:rPr>
      <w:rFonts w:cs="Times New Roman"/>
      <w:color w:val="auto"/>
      <w:szCs w:val="24"/>
    </w:rPr>
  </w:style>
  <w:style w:type="paragraph" w:customStyle="1" w:styleId="Absatz">
    <w:name w:val="Absatz"/>
    <w:basedOn w:val="Test"/>
    <w:link w:val="AbsatzChar"/>
    <w:qFormat/>
    <w:rsid w:val="00632BC1"/>
    <w:pPr>
      <w:tabs>
        <w:tab w:val="clear" w:pos="567"/>
      </w:tabs>
    </w:pPr>
    <w:rPr>
      <w:sz w:val="20"/>
    </w:rPr>
  </w:style>
  <w:style w:type="character" w:customStyle="1" w:styleId="AbsatzChar">
    <w:name w:val="Absatz Char"/>
    <w:basedOn w:val="Absatz-Standardschriftart"/>
    <w:link w:val="Absatz"/>
    <w:rsid w:val="00632BC1"/>
    <w:rPr>
      <w:rFonts w:ascii="Arial" w:eastAsia="Times New Roman" w:hAnsi="Arial" w:cs="Times New Roman"/>
      <w:sz w:val="20"/>
      <w:szCs w:val="24"/>
    </w:rPr>
  </w:style>
  <w:style w:type="paragraph" w:customStyle="1" w:styleId="FormatvorlageTestLinks">
    <w:name w:val="Formatvorlage Test + Links"/>
    <w:basedOn w:val="Standard"/>
    <w:autoRedefine/>
    <w:rsid w:val="00ED74B7"/>
    <w:pPr>
      <w:numPr>
        <w:ilvl w:val="8"/>
        <w:numId w:val="1"/>
      </w:numPr>
      <w:pBdr>
        <w:top w:val="none" w:sz="0" w:space="0" w:color="auto"/>
        <w:left w:val="none" w:sz="0" w:space="0" w:color="auto"/>
        <w:bottom w:val="none" w:sz="0" w:space="0" w:color="auto"/>
        <w:right w:val="none" w:sz="0" w:space="0" w:color="auto"/>
      </w:pBdr>
      <w:tabs>
        <w:tab w:val="left" w:pos="567"/>
      </w:tabs>
      <w:autoSpaceDE/>
      <w:autoSpaceDN/>
      <w:adjustRightInd/>
      <w:jc w:val="both"/>
    </w:pPr>
    <w:rPr>
      <w:rFonts w:cs="Times New Roman"/>
      <w:color w:val="auto"/>
    </w:rPr>
  </w:style>
  <w:style w:type="table" w:styleId="Tabellenraster">
    <w:name w:val="Table Grid"/>
    <w:basedOn w:val="NormaleTabelle"/>
    <w:rsid w:val="00ED74B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45257"/>
    <w:p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pPr>
    <w:rPr>
      <w:rFonts w:ascii="Times New Roman" w:hAnsi="Times New Roman" w:cs="Times New Roman"/>
      <w:color w:val="auto"/>
      <w:sz w:val="24"/>
      <w:szCs w:val="24"/>
    </w:rPr>
  </w:style>
  <w:style w:type="character" w:styleId="Hyperlink">
    <w:name w:val="Hyperlink"/>
    <w:basedOn w:val="Absatz-Standardschriftart"/>
    <w:uiPriority w:val="99"/>
    <w:semiHidden/>
    <w:unhideWhenUsed/>
    <w:rsid w:val="00845257"/>
    <w:rPr>
      <w:color w:val="0000FF"/>
      <w:u w:val="single"/>
    </w:rPr>
  </w:style>
  <w:style w:type="character" w:customStyle="1" w:styleId="apple-converted-space">
    <w:name w:val="apple-converted-space"/>
    <w:basedOn w:val="Absatz-Standardschriftart"/>
    <w:rsid w:val="00EC39DB"/>
  </w:style>
  <w:style w:type="character" w:customStyle="1" w:styleId="zit">
    <w:name w:val="zit"/>
    <w:basedOn w:val="Absatz-Standardschriftart"/>
    <w:rsid w:val="00EC39DB"/>
  </w:style>
  <w:style w:type="character" w:customStyle="1" w:styleId="paragr">
    <w:name w:val="paragr"/>
    <w:basedOn w:val="Absatz-Standardschriftart"/>
    <w:rsid w:val="00EC39DB"/>
  </w:style>
  <w:style w:type="paragraph" w:styleId="Kommentartext">
    <w:name w:val="annotation text"/>
    <w:basedOn w:val="Standard"/>
    <w:link w:val="KommentartextZchn"/>
    <w:uiPriority w:val="99"/>
    <w:semiHidden/>
    <w:unhideWhenUsed/>
    <w:rsid w:val="00D2156A"/>
    <w:pPr>
      <w:pBdr>
        <w:top w:val="none" w:sz="0" w:space="0" w:color="auto"/>
        <w:left w:val="none" w:sz="0" w:space="0" w:color="auto"/>
        <w:bottom w:val="none" w:sz="0" w:space="0" w:color="auto"/>
        <w:right w:val="none" w:sz="0" w:space="0" w:color="auto"/>
      </w:pBdr>
      <w:autoSpaceDE/>
      <w:autoSpaceDN/>
      <w:adjustRightInd/>
      <w:spacing w:before="0" w:after="0"/>
    </w:pPr>
    <w:rPr>
      <w:rFonts w:eastAsia="Arial"/>
      <w:color w:val="auto"/>
      <w:lang w:val="de"/>
    </w:rPr>
  </w:style>
  <w:style w:type="character" w:customStyle="1" w:styleId="KommentartextZchn">
    <w:name w:val="Kommentartext Zchn"/>
    <w:basedOn w:val="Absatz-Standardschriftart"/>
    <w:link w:val="Kommentartext"/>
    <w:uiPriority w:val="99"/>
    <w:semiHidden/>
    <w:rsid w:val="00D2156A"/>
    <w:rPr>
      <w:rFonts w:ascii="Arial" w:eastAsia="Arial" w:hAnsi="Arial" w:cs="Arial"/>
      <w:sz w:val="20"/>
      <w:szCs w:val="20"/>
      <w:lang w:val="de"/>
    </w:rPr>
  </w:style>
  <w:style w:type="character" w:styleId="Kommentarzeichen">
    <w:name w:val="annotation reference"/>
    <w:basedOn w:val="Absatz-Standardschriftart"/>
    <w:uiPriority w:val="99"/>
    <w:semiHidden/>
    <w:unhideWhenUsed/>
    <w:rsid w:val="00D2156A"/>
    <w:rPr>
      <w:sz w:val="16"/>
      <w:szCs w:val="16"/>
    </w:rPr>
  </w:style>
  <w:style w:type="paragraph" w:customStyle="1" w:styleId="Praxishinweis">
    <w:name w:val="Praxishinweis"/>
    <w:basedOn w:val="Standard"/>
    <w:rsid w:val="009B6ECC"/>
    <w:pPr>
      <w:pBdr>
        <w:top w:val="single" w:sz="4" w:space="4" w:color="FFFFFF"/>
        <w:left w:val="single" w:sz="4" w:space="4" w:color="FFFFFF"/>
        <w:bottom w:val="single" w:sz="4" w:space="4" w:color="FFFFFF"/>
        <w:right w:val="single" w:sz="4" w:space="4" w:color="FFFFFF"/>
      </w:pBdr>
      <w:shd w:val="pct10" w:color="auto" w:fill="FFFFFF"/>
      <w:autoSpaceDE/>
      <w:autoSpaceDN/>
      <w:adjustRightInd/>
      <w:spacing w:before="0"/>
      <w:ind w:left="80" w:right="80"/>
    </w:pPr>
    <w:rPr>
      <w:rFonts w:ascii="Times New Roman" w:hAnsi="Times New Roman" w:cs="Times New Roman"/>
      <w:color w:val="auto"/>
    </w:rPr>
  </w:style>
  <w:style w:type="paragraph" w:customStyle="1" w:styleId="left">
    <w:name w:val="left"/>
    <w:basedOn w:val="Standard"/>
    <w:rsid w:val="00741E71"/>
    <w:p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pPr>
    <w:rPr>
      <w:rFonts w:ascii="Times New Roman" w:hAnsi="Times New Roman" w:cs="Times New Roman"/>
      <w:color w:val="auto"/>
      <w:sz w:val="24"/>
      <w:szCs w:val="24"/>
    </w:rPr>
  </w:style>
  <w:style w:type="character" w:styleId="Hervorhebung">
    <w:name w:val="Emphasis"/>
    <w:basedOn w:val="Absatz-Standardschriftart"/>
    <w:uiPriority w:val="20"/>
    <w:qFormat/>
    <w:rsid w:val="00741E71"/>
    <w:rPr>
      <w:i/>
      <w:iCs/>
    </w:rPr>
  </w:style>
  <w:style w:type="paragraph" w:customStyle="1" w:styleId="p1">
    <w:name w:val="p1"/>
    <w:basedOn w:val="Standard"/>
    <w:rsid w:val="009C688D"/>
    <w:pPr>
      <w:pBdr>
        <w:top w:val="none" w:sz="0" w:space="0" w:color="auto"/>
        <w:left w:val="none" w:sz="0" w:space="0" w:color="auto"/>
        <w:bottom w:val="none" w:sz="0" w:space="0" w:color="auto"/>
        <w:right w:val="none" w:sz="0" w:space="0" w:color="auto"/>
      </w:pBdr>
      <w:autoSpaceDE/>
      <w:autoSpaceDN/>
      <w:adjustRightInd/>
      <w:spacing w:before="0" w:after="0"/>
    </w:pPr>
    <w:rPr>
      <w:rFonts w:ascii="Helvetica" w:hAnsi="Helvetica"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6711">
      <w:bodyDiv w:val="1"/>
      <w:marLeft w:val="0"/>
      <w:marRight w:val="0"/>
      <w:marTop w:val="0"/>
      <w:marBottom w:val="0"/>
      <w:divBdr>
        <w:top w:val="none" w:sz="0" w:space="0" w:color="auto"/>
        <w:left w:val="none" w:sz="0" w:space="0" w:color="auto"/>
        <w:bottom w:val="none" w:sz="0" w:space="0" w:color="auto"/>
        <w:right w:val="none" w:sz="0" w:space="0" w:color="auto"/>
      </w:divBdr>
    </w:div>
    <w:div w:id="402726106">
      <w:bodyDiv w:val="1"/>
      <w:marLeft w:val="0"/>
      <w:marRight w:val="0"/>
      <w:marTop w:val="0"/>
      <w:marBottom w:val="0"/>
      <w:divBdr>
        <w:top w:val="none" w:sz="0" w:space="0" w:color="auto"/>
        <w:left w:val="none" w:sz="0" w:space="0" w:color="auto"/>
        <w:bottom w:val="none" w:sz="0" w:space="0" w:color="auto"/>
        <w:right w:val="none" w:sz="0" w:space="0" w:color="auto"/>
      </w:divBdr>
      <w:divsChild>
        <w:div w:id="201014991">
          <w:marLeft w:val="0"/>
          <w:marRight w:val="0"/>
          <w:marTop w:val="0"/>
          <w:marBottom w:val="0"/>
          <w:divBdr>
            <w:top w:val="none" w:sz="0" w:space="0" w:color="auto"/>
            <w:left w:val="none" w:sz="0" w:space="0" w:color="auto"/>
            <w:bottom w:val="none" w:sz="0" w:space="0" w:color="auto"/>
            <w:right w:val="none" w:sz="0" w:space="0" w:color="auto"/>
          </w:divBdr>
          <w:divsChild>
            <w:div w:id="1447042988">
              <w:marLeft w:val="0"/>
              <w:marRight w:val="0"/>
              <w:marTop w:val="0"/>
              <w:marBottom w:val="0"/>
              <w:divBdr>
                <w:top w:val="none" w:sz="0" w:space="0" w:color="auto"/>
                <w:left w:val="none" w:sz="0" w:space="0" w:color="auto"/>
                <w:bottom w:val="none" w:sz="0" w:space="0" w:color="auto"/>
                <w:right w:val="none" w:sz="0" w:space="0" w:color="auto"/>
              </w:divBdr>
              <w:divsChild>
                <w:div w:id="511183528">
                  <w:marLeft w:val="0"/>
                  <w:marRight w:val="0"/>
                  <w:marTop w:val="0"/>
                  <w:marBottom w:val="0"/>
                  <w:divBdr>
                    <w:top w:val="none" w:sz="0" w:space="0" w:color="auto"/>
                    <w:left w:val="none" w:sz="0" w:space="0" w:color="auto"/>
                    <w:bottom w:val="none" w:sz="0" w:space="0" w:color="auto"/>
                    <w:right w:val="none" w:sz="0" w:space="0" w:color="auto"/>
                  </w:divBdr>
                  <w:divsChild>
                    <w:div w:id="12379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391204">
      <w:bodyDiv w:val="1"/>
      <w:marLeft w:val="0"/>
      <w:marRight w:val="0"/>
      <w:marTop w:val="0"/>
      <w:marBottom w:val="0"/>
      <w:divBdr>
        <w:top w:val="none" w:sz="0" w:space="0" w:color="auto"/>
        <w:left w:val="none" w:sz="0" w:space="0" w:color="auto"/>
        <w:bottom w:val="none" w:sz="0" w:space="0" w:color="auto"/>
        <w:right w:val="none" w:sz="0" w:space="0" w:color="auto"/>
      </w:divBdr>
    </w:div>
    <w:div w:id="689529907">
      <w:bodyDiv w:val="1"/>
      <w:marLeft w:val="0"/>
      <w:marRight w:val="0"/>
      <w:marTop w:val="0"/>
      <w:marBottom w:val="0"/>
      <w:divBdr>
        <w:top w:val="none" w:sz="0" w:space="0" w:color="auto"/>
        <w:left w:val="none" w:sz="0" w:space="0" w:color="auto"/>
        <w:bottom w:val="none" w:sz="0" w:space="0" w:color="auto"/>
        <w:right w:val="none" w:sz="0" w:space="0" w:color="auto"/>
      </w:divBdr>
    </w:div>
    <w:div w:id="756948278">
      <w:bodyDiv w:val="1"/>
      <w:marLeft w:val="0"/>
      <w:marRight w:val="0"/>
      <w:marTop w:val="0"/>
      <w:marBottom w:val="0"/>
      <w:divBdr>
        <w:top w:val="none" w:sz="0" w:space="0" w:color="auto"/>
        <w:left w:val="none" w:sz="0" w:space="0" w:color="auto"/>
        <w:bottom w:val="none" w:sz="0" w:space="0" w:color="auto"/>
        <w:right w:val="none" w:sz="0" w:space="0" w:color="auto"/>
      </w:divBdr>
      <w:divsChild>
        <w:div w:id="2117746834">
          <w:marLeft w:val="0"/>
          <w:marRight w:val="0"/>
          <w:marTop w:val="0"/>
          <w:marBottom w:val="0"/>
          <w:divBdr>
            <w:top w:val="none" w:sz="0" w:space="0" w:color="auto"/>
            <w:left w:val="none" w:sz="0" w:space="0" w:color="auto"/>
            <w:bottom w:val="none" w:sz="0" w:space="0" w:color="auto"/>
            <w:right w:val="none" w:sz="0" w:space="0" w:color="auto"/>
          </w:divBdr>
        </w:div>
      </w:divsChild>
    </w:div>
    <w:div w:id="977146518">
      <w:bodyDiv w:val="1"/>
      <w:marLeft w:val="0"/>
      <w:marRight w:val="0"/>
      <w:marTop w:val="0"/>
      <w:marBottom w:val="0"/>
      <w:divBdr>
        <w:top w:val="none" w:sz="0" w:space="0" w:color="auto"/>
        <w:left w:val="none" w:sz="0" w:space="0" w:color="auto"/>
        <w:bottom w:val="none" w:sz="0" w:space="0" w:color="auto"/>
        <w:right w:val="none" w:sz="0" w:space="0" w:color="auto"/>
      </w:divBdr>
    </w:div>
    <w:div w:id="1119496668">
      <w:bodyDiv w:val="1"/>
      <w:marLeft w:val="0"/>
      <w:marRight w:val="0"/>
      <w:marTop w:val="0"/>
      <w:marBottom w:val="0"/>
      <w:divBdr>
        <w:top w:val="none" w:sz="0" w:space="0" w:color="auto"/>
        <w:left w:val="none" w:sz="0" w:space="0" w:color="auto"/>
        <w:bottom w:val="none" w:sz="0" w:space="0" w:color="auto"/>
        <w:right w:val="none" w:sz="0" w:space="0" w:color="auto"/>
      </w:divBdr>
      <w:divsChild>
        <w:div w:id="435448181">
          <w:marLeft w:val="0"/>
          <w:marRight w:val="0"/>
          <w:marTop w:val="0"/>
          <w:marBottom w:val="0"/>
          <w:divBdr>
            <w:top w:val="none" w:sz="0" w:space="0" w:color="auto"/>
            <w:left w:val="none" w:sz="0" w:space="0" w:color="auto"/>
            <w:bottom w:val="none" w:sz="0" w:space="0" w:color="auto"/>
            <w:right w:val="none" w:sz="0" w:space="0" w:color="auto"/>
          </w:divBdr>
          <w:divsChild>
            <w:div w:id="1207062547">
              <w:marLeft w:val="0"/>
              <w:marRight w:val="0"/>
              <w:marTop w:val="0"/>
              <w:marBottom w:val="0"/>
              <w:divBdr>
                <w:top w:val="none" w:sz="0" w:space="0" w:color="auto"/>
                <w:left w:val="none" w:sz="0" w:space="0" w:color="auto"/>
                <w:bottom w:val="none" w:sz="0" w:space="0" w:color="auto"/>
                <w:right w:val="none" w:sz="0" w:space="0" w:color="auto"/>
              </w:divBdr>
              <w:divsChild>
                <w:div w:id="911308967">
                  <w:marLeft w:val="0"/>
                  <w:marRight w:val="0"/>
                  <w:marTop w:val="0"/>
                  <w:marBottom w:val="0"/>
                  <w:divBdr>
                    <w:top w:val="none" w:sz="0" w:space="0" w:color="auto"/>
                    <w:left w:val="none" w:sz="0" w:space="0" w:color="auto"/>
                    <w:bottom w:val="none" w:sz="0" w:space="0" w:color="auto"/>
                    <w:right w:val="none" w:sz="0" w:space="0" w:color="auto"/>
                  </w:divBdr>
                  <w:divsChild>
                    <w:div w:id="2894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1614">
      <w:bodyDiv w:val="1"/>
      <w:marLeft w:val="0"/>
      <w:marRight w:val="0"/>
      <w:marTop w:val="0"/>
      <w:marBottom w:val="0"/>
      <w:divBdr>
        <w:top w:val="none" w:sz="0" w:space="0" w:color="auto"/>
        <w:left w:val="none" w:sz="0" w:space="0" w:color="auto"/>
        <w:bottom w:val="none" w:sz="0" w:space="0" w:color="auto"/>
        <w:right w:val="none" w:sz="0" w:space="0" w:color="auto"/>
      </w:divBdr>
    </w:div>
    <w:div w:id="1151870743">
      <w:bodyDiv w:val="1"/>
      <w:marLeft w:val="0"/>
      <w:marRight w:val="0"/>
      <w:marTop w:val="0"/>
      <w:marBottom w:val="0"/>
      <w:divBdr>
        <w:top w:val="none" w:sz="0" w:space="0" w:color="auto"/>
        <w:left w:val="none" w:sz="0" w:space="0" w:color="auto"/>
        <w:bottom w:val="none" w:sz="0" w:space="0" w:color="auto"/>
        <w:right w:val="none" w:sz="0" w:space="0" w:color="auto"/>
      </w:divBdr>
      <w:divsChild>
        <w:div w:id="167407455">
          <w:marLeft w:val="0"/>
          <w:marRight w:val="0"/>
          <w:marTop w:val="0"/>
          <w:marBottom w:val="0"/>
          <w:divBdr>
            <w:top w:val="none" w:sz="0" w:space="0" w:color="auto"/>
            <w:left w:val="none" w:sz="0" w:space="0" w:color="auto"/>
            <w:bottom w:val="none" w:sz="0" w:space="0" w:color="auto"/>
            <w:right w:val="none" w:sz="0" w:space="0" w:color="auto"/>
          </w:divBdr>
        </w:div>
      </w:divsChild>
    </w:div>
    <w:div w:id="1273636292">
      <w:bodyDiv w:val="1"/>
      <w:marLeft w:val="0"/>
      <w:marRight w:val="0"/>
      <w:marTop w:val="0"/>
      <w:marBottom w:val="0"/>
      <w:divBdr>
        <w:top w:val="none" w:sz="0" w:space="0" w:color="auto"/>
        <w:left w:val="none" w:sz="0" w:space="0" w:color="auto"/>
        <w:bottom w:val="none" w:sz="0" w:space="0" w:color="auto"/>
        <w:right w:val="none" w:sz="0" w:space="0" w:color="auto"/>
      </w:divBdr>
      <w:divsChild>
        <w:div w:id="1302997675">
          <w:marLeft w:val="0"/>
          <w:marRight w:val="900"/>
          <w:marTop w:val="0"/>
          <w:marBottom w:val="0"/>
          <w:divBdr>
            <w:top w:val="none" w:sz="0" w:space="0" w:color="auto"/>
            <w:left w:val="none" w:sz="0" w:space="0" w:color="auto"/>
            <w:bottom w:val="none" w:sz="0" w:space="0" w:color="auto"/>
            <w:right w:val="none" w:sz="0" w:space="0" w:color="auto"/>
          </w:divBdr>
        </w:div>
        <w:div w:id="138152185">
          <w:marLeft w:val="0"/>
          <w:marRight w:val="900"/>
          <w:marTop w:val="0"/>
          <w:marBottom w:val="0"/>
          <w:divBdr>
            <w:top w:val="none" w:sz="0" w:space="0" w:color="auto"/>
            <w:left w:val="none" w:sz="0" w:space="0" w:color="auto"/>
            <w:bottom w:val="none" w:sz="0" w:space="0" w:color="auto"/>
            <w:right w:val="none" w:sz="0" w:space="0" w:color="auto"/>
          </w:divBdr>
        </w:div>
        <w:div w:id="657344598">
          <w:marLeft w:val="0"/>
          <w:marRight w:val="900"/>
          <w:marTop w:val="0"/>
          <w:marBottom w:val="0"/>
          <w:divBdr>
            <w:top w:val="none" w:sz="0" w:space="0" w:color="auto"/>
            <w:left w:val="none" w:sz="0" w:space="0" w:color="auto"/>
            <w:bottom w:val="none" w:sz="0" w:space="0" w:color="auto"/>
            <w:right w:val="none" w:sz="0" w:space="0" w:color="auto"/>
          </w:divBdr>
          <w:divsChild>
            <w:div w:id="1182166128">
              <w:marLeft w:val="0"/>
              <w:marRight w:val="0"/>
              <w:marTop w:val="75"/>
              <w:marBottom w:val="75"/>
              <w:divBdr>
                <w:top w:val="none" w:sz="0" w:space="0" w:color="auto"/>
                <w:left w:val="none" w:sz="0" w:space="0" w:color="auto"/>
                <w:bottom w:val="none" w:sz="0" w:space="0" w:color="auto"/>
                <w:right w:val="none" w:sz="0" w:space="0" w:color="auto"/>
              </w:divBdr>
              <w:divsChild>
                <w:div w:id="1145926886">
                  <w:marLeft w:val="0"/>
                  <w:marRight w:val="0"/>
                  <w:marTop w:val="0"/>
                  <w:marBottom w:val="0"/>
                  <w:divBdr>
                    <w:top w:val="none" w:sz="0" w:space="0" w:color="auto"/>
                    <w:left w:val="none" w:sz="0" w:space="0" w:color="auto"/>
                    <w:bottom w:val="none" w:sz="0" w:space="0" w:color="auto"/>
                    <w:right w:val="none" w:sz="0" w:space="0" w:color="auto"/>
                  </w:divBdr>
                </w:div>
                <w:div w:id="14203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79384">
          <w:marLeft w:val="0"/>
          <w:marRight w:val="900"/>
          <w:marTop w:val="0"/>
          <w:marBottom w:val="0"/>
          <w:divBdr>
            <w:top w:val="none" w:sz="0" w:space="0" w:color="auto"/>
            <w:left w:val="none" w:sz="0" w:space="0" w:color="auto"/>
            <w:bottom w:val="none" w:sz="0" w:space="0" w:color="auto"/>
            <w:right w:val="none" w:sz="0" w:space="0" w:color="auto"/>
          </w:divBdr>
        </w:div>
        <w:div w:id="2042127053">
          <w:marLeft w:val="0"/>
          <w:marRight w:val="900"/>
          <w:marTop w:val="0"/>
          <w:marBottom w:val="0"/>
          <w:divBdr>
            <w:top w:val="none" w:sz="0" w:space="0" w:color="auto"/>
            <w:left w:val="none" w:sz="0" w:space="0" w:color="auto"/>
            <w:bottom w:val="none" w:sz="0" w:space="0" w:color="auto"/>
            <w:right w:val="none" w:sz="0" w:space="0" w:color="auto"/>
          </w:divBdr>
          <w:divsChild>
            <w:div w:id="903688098">
              <w:marLeft w:val="0"/>
              <w:marRight w:val="0"/>
              <w:marTop w:val="75"/>
              <w:marBottom w:val="75"/>
              <w:divBdr>
                <w:top w:val="none" w:sz="0" w:space="0" w:color="auto"/>
                <w:left w:val="none" w:sz="0" w:space="0" w:color="auto"/>
                <w:bottom w:val="none" w:sz="0" w:space="0" w:color="auto"/>
                <w:right w:val="none" w:sz="0" w:space="0" w:color="auto"/>
              </w:divBdr>
              <w:divsChild>
                <w:div w:id="1508669352">
                  <w:marLeft w:val="0"/>
                  <w:marRight w:val="0"/>
                  <w:marTop w:val="0"/>
                  <w:marBottom w:val="0"/>
                  <w:divBdr>
                    <w:top w:val="none" w:sz="0" w:space="0" w:color="auto"/>
                    <w:left w:val="none" w:sz="0" w:space="0" w:color="auto"/>
                    <w:bottom w:val="none" w:sz="0" w:space="0" w:color="auto"/>
                    <w:right w:val="none" w:sz="0" w:space="0" w:color="auto"/>
                  </w:divBdr>
                </w:div>
                <w:div w:id="6265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5904">
          <w:marLeft w:val="0"/>
          <w:marRight w:val="900"/>
          <w:marTop w:val="0"/>
          <w:marBottom w:val="0"/>
          <w:divBdr>
            <w:top w:val="none" w:sz="0" w:space="0" w:color="auto"/>
            <w:left w:val="none" w:sz="0" w:space="0" w:color="auto"/>
            <w:bottom w:val="none" w:sz="0" w:space="0" w:color="auto"/>
            <w:right w:val="none" w:sz="0" w:space="0" w:color="auto"/>
          </w:divBdr>
          <w:divsChild>
            <w:div w:id="323631577">
              <w:marLeft w:val="0"/>
              <w:marRight w:val="0"/>
              <w:marTop w:val="75"/>
              <w:marBottom w:val="75"/>
              <w:divBdr>
                <w:top w:val="none" w:sz="0" w:space="0" w:color="auto"/>
                <w:left w:val="none" w:sz="0" w:space="0" w:color="auto"/>
                <w:bottom w:val="none" w:sz="0" w:space="0" w:color="auto"/>
                <w:right w:val="none" w:sz="0" w:space="0" w:color="auto"/>
              </w:divBdr>
              <w:divsChild>
                <w:div w:id="1812013022">
                  <w:marLeft w:val="0"/>
                  <w:marRight w:val="0"/>
                  <w:marTop w:val="0"/>
                  <w:marBottom w:val="0"/>
                  <w:divBdr>
                    <w:top w:val="none" w:sz="0" w:space="0" w:color="auto"/>
                    <w:left w:val="none" w:sz="0" w:space="0" w:color="auto"/>
                    <w:bottom w:val="none" w:sz="0" w:space="0" w:color="auto"/>
                    <w:right w:val="none" w:sz="0" w:space="0" w:color="auto"/>
                  </w:divBdr>
                </w:div>
                <w:div w:id="2442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7590">
          <w:marLeft w:val="0"/>
          <w:marRight w:val="900"/>
          <w:marTop w:val="0"/>
          <w:marBottom w:val="0"/>
          <w:divBdr>
            <w:top w:val="none" w:sz="0" w:space="0" w:color="auto"/>
            <w:left w:val="none" w:sz="0" w:space="0" w:color="auto"/>
            <w:bottom w:val="none" w:sz="0" w:space="0" w:color="auto"/>
            <w:right w:val="none" w:sz="0" w:space="0" w:color="auto"/>
          </w:divBdr>
        </w:div>
        <w:div w:id="764351110">
          <w:marLeft w:val="0"/>
          <w:marRight w:val="900"/>
          <w:marTop w:val="0"/>
          <w:marBottom w:val="0"/>
          <w:divBdr>
            <w:top w:val="none" w:sz="0" w:space="0" w:color="auto"/>
            <w:left w:val="none" w:sz="0" w:space="0" w:color="auto"/>
            <w:bottom w:val="none" w:sz="0" w:space="0" w:color="auto"/>
            <w:right w:val="none" w:sz="0" w:space="0" w:color="auto"/>
          </w:divBdr>
          <w:divsChild>
            <w:div w:id="471794846">
              <w:marLeft w:val="0"/>
              <w:marRight w:val="0"/>
              <w:marTop w:val="75"/>
              <w:marBottom w:val="75"/>
              <w:divBdr>
                <w:top w:val="none" w:sz="0" w:space="0" w:color="auto"/>
                <w:left w:val="none" w:sz="0" w:space="0" w:color="auto"/>
                <w:bottom w:val="none" w:sz="0" w:space="0" w:color="auto"/>
                <w:right w:val="none" w:sz="0" w:space="0" w:color="auto"/>
              </w:divBdr>
              <w:divsChild>
                <w:div w:id="1930308988">
                  <w:marLeft w:val="0"/>
                  <w:marRight w:val="0"/>
                  <w:marTop w:val="0"/>
                  <w:marBottom w:val="0"/>
                  <w:divBdr>
                    <w:top w:val="none" w:sz="0" w:space="0" w:color="auto"/>
                    <w:left w:val="none" w:sz="0" w:space="0" w:color="auto"/>
                    <w:bottom w:val="none" w:sz="0" w:space="0" w:color="auto"/>
                    <w:right w:val="none" w:sz="0" w:space="0" w:color="auto"/>
                  </w:divBdr>
                </w:div>
                <w:div w:id="20196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719">
          <w:marLeft w:val="0"/>
          <w:marRight w:val="900"/>
          <w:marTop w:val="0"/>
          <w:marBottom w:val="0"/>
          <w:divBdr>
            <w:top w:val="none" w:sz="0" w:space="0" w:color="auto"/>
            <w:left w:val="none" w:sz="0" w:space="0" w:color="auto"/>
            <w:bottom w:val="none" w:sz="0" w:space="0" w:color="auto"/>
            <w:right w:val="none" w:sz="0" w:space="0" w:color="auto"/>
          </w:divBdr>
          <w:divsChild>
            <w:div w:id="917442374">
              <w:marLeft w:val="0"/>
              <w:marRight w:val="0"/>
              <w:marTop w:val="0"/>
              <w:marBottom w:val="0"/>
              <w:divBdr>
                <w:top w:val="none" w:sz="0" w:space="0" w:color="auto"/>
                <w:left w:val="none" w:sz="0" w:space="0" w:color="auto"/>
                <w:bottom w:val="none" w:sz="0" w:space="0" w:color="auto"/>
                <w:right w:val="none" w:sz="0" w:space="0" w:color="auto"/>
              </w:divBdr>
              <w:divsChild>
                <w:div w:id="313336789">
                  <w:marLeft w:val="525"/>
                  <w:marRight w:val="0"/>
                  <w:marTop w:val="75"/>
                  <w:marBottom w:val="75"/>
                  <w:divBdr>
                    <w:top w:val="none" w:sz="0" w:space="0" w:color="auto"/>
                    <w:left w:val="none" w:sz="0" w:space="0" w:color="auto"/>
                    <w:bottom w:val="none" w:sz="0" w:space="0" w:color="auto"/>
                    <w:right w:val="none" w:sz="0" w:space="0" w:color="auto"/>
                  </w:divBdr>
                  <w:divsChild>
                    <w:div w:id="436947469">
                      <w:marLeft w:val="0"/>
                      <w:marRight w:val="0"/>
                      <w:marTop w:val="0"/>
                      <w:marBottom w:val="0"/>
                      <w:divBdr>
                        <w:top w:val="none" w:sz="0" w:space="0" w:color="auto"/>
                        <w:left w:val="none" w:sz="0" w:space="0" w:color="auto"/>
                        <w:bottom w:val="none" w:sz="0" w:space="0" w:color="auto"/>
                        <w:right w:val="none" w:sz="0" w:space="0" w:color="auto"/>
                      </w:divBdr>
                    </w:div>
                    <w:div w:id="1779907040">
                      <w:marLeft w:val="0"/>
                      <w:marRight w:val="0"/>
                      <w:marTop w:val="0"/>
                      <w:marBottom w:val="0"/>
                      <w:divBdr>
                        <w:top w:val="none" w:sz="0" w:space="0" w:color="auto"/>
                        <w:left w:val="none" w:sz="0" w:space="0" w:color="auto"/>
                        <w:bottom w:val="none" w:sz="0" w:space="0" w:color="auto"/>
                        <w:right w:val="none" w:sz="0" w:space="0" w:color="auto"/>
                      </w:divBdr>
                    </w:div>
                    <w:div w:id="14899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810">
              <w:marLeft w:val="0"/>
              <w:marRight w:val="0"/>
              <w:marTop w:val="0"/>
              <w:marBottom w:val="0"/>
              <w:divBdr>
                <w:top w:val="none" w:sz="0" w:space="0" w:color="auto"/>
                <w:left w:val="none" w:sz="0" w:space="0" w:color="auto"/>
                <w:bottom w:val="none" w:sz="0" w:space="0" w:color="auto"/>
                <w:right w:val="none" w:sz="0" w:space="0" w:color="auto"/>
              </w:divBdr>
              <w:divsChild>
                <w:div w:id="134421387">
                  <w:marLeft w:val="525"/>
                  <w:marRight w:val="0"/>
                  <w:marTop w:val="75"/>
                  <w:marBottom w:val="75"/>
                  <w:divBdr>
                    <w:top w:val="none" w:sz="0" w:space="0" w:color="auto"/>
                    <w:left w:val="none" w:sz="0" w:space="0" w:color="auto"/>
                    <w:bottom w:val="none" w:sz="0" w:space="0" w:color="auto"/>
                    <w:right w:val="none" w:sz="0" w:space="0" w:color="auto"/>
                  </w:divBdr>
                  <w:divsChild>
                    <w:div w:id="268435837">
                      <w:marLeft w:val="0"/>
                      <w:marRight w:val="0"/>
                      <w:marTop w:val="0"/>
                      <w:marBottom w:val="0"/>
                      <w:divBdr>
                        <w:top w:val="none" w:sz="0" w:space="0" w:color="auto"/>
                        <w:left w:val="none" w:sz="0" w:space="0" w:color="auto"/>
                        <w:bottom w:val="none" w:sz="0" w:space="0" w:color="auto"/>
                        <w:right w:val="none" w:sz="0" w:space="0" w:color="auto"/>
                      </w:divBdr>
                    </w:div>
                    <w:div w:id="462312943">
                      <w:marLeft w:val="0"/>
                      <w:marRight w:val="0"/>
                      <w:marTop w:val="0"/>
                      <w:marBottom w:val="0"/>
                      <w:divBdr>
                        <w:top w:val="none" w:sz="0" w:space="0" w:color="auto"/>
                        <w:left w:val="none" w:sz="0" w:space="0" w:color="auto"/>
                        <w:bottom w:val="none" w:sz="0" w:space="0" w:color="auto"/>
                        <w:right w:val="none" w:sz="0" w:space="0" w:color="auto"/>
                      </w:divBdr>
                    </w:div>
                    <w:div w:id="16572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5477">
              <w:marLeft w:val="0"/>
              <w:marRight w:val="0"/>
              <w:marTop w:val="0"/>
              <w:marBottom w:val="0"/>
              <w:divBdr>
                <w:top w:val="none" w:sz="0" w:space="0" w:color="auto"/>
                <w:left w:val="none" w:sz="0" w:space="0" w:color="auto"/>
                <w:bottom w:val="none" w:sz="0" w:space="0" w:color="auto"/>
                <w:right w:val="none" w:sz="0" w:space="0" w:color="auto"/>
              </w:divBdr>
              <w:divsChild>
                <w:div w:id="1459488494">
                  <w:marLeft w:val="525"/>
                  <w:marRight w:val="0"/>
                  <w:marTop w:val="75"/>
                  <w:marBottom w:val="75"/>
                  <w:divBdr>
                    <w:top w:val="none" w:sz="0" w:space="0" w:color="auto"/>
                    <w:left w:val="none" w:sz="0" w:space="0" w:color="auto"/>
                    <w:bottom w:val="none" w:sz="0" w:space="0" w:color="auto"/>
                    <w:right w:val="none" w:sz="0" w:space="0" w:color="auto"/>
                  </w:divBdr>
                  <w:divsChild>
                    <w:div w:id="658314653">
                      <w:marLeft w:val="0"/>
                      <w:marRight w:val="0"/>
                      <w:marTop w:val="0"/>
                      <w:marBottom w:val="0"/>
                      <w:divBdr>
                        <w:top w:val="none" w:sz="0" w:space="0" w:color="auto"/>
                        <w:left w:val="none" w:sz="0" w:space="0" w:color="auto"/>
                        <w:bottom w:val="none" w:sz="0" w:space="0" w:color="auto"/>
                        <w:right w:val="none" w:sz="0" w:space="0" w:color="auto"/>
                      </w:divBdr>
                    </w:div>
                    <w:div w:id="757824344">
                      <w:marLeft w:val="0"/>
                      <w:marRight w:val="0"/>
                      <w:marTop w:val="0"/>
                      <w:marBottom w:val="0"/>
                      <w:divBdr>
                        <w:top w:val="none" w:sz="0" w:space="0" w:color="auto"/>
                        <w:left w:val="none" w:sz="0" w:space="0" w:color="auto"/>
                        <w:bottom w:val="none" w:sz="0" w:space="0" w:color="auto"/>
                        <w:right w:val="none" w:sz="0" w:space="0" w:color="auto"/>
                      </w:divBdr>
                    </w:div>
                    <w:div w:id="1072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394">
          <w:marLeft w:val="0"/>
          <w:marRight w:val="900"/>
          <w:marTop w:val="0"/>
          <w:marBottom w:val="0"/>
          <w:divBdr>
            <w:top w:val="none" w:sz="0" w:space="0" w:color="auto"/>
            <w:left w:val="none" w:sz="0" w:space="0" w:color="auto"/>
            <w:bottom w:val="none" w:sz="0" w:space="0" w:color="auto"/>
            <w:right w:val="none" w:sz="0" w:space="0" w:color="auto"/>
          </w:divBdr>
          <w:divsChild>
            <w:div w:id="771977494">
              <w:marLeft w:val="0"/>
              <w:marRight w:val="0"/>
              <w:marTop w:val="75"/>
              <w:marBottom w:val="75"/>
              <w:divBdr>
                <w:top w:val="none" w:sz="0" w:space="0" w:color="auto"/>
                <w:left w:val="none" w:sz="0" w:space="0" w:color="auto"/>
                <w:bottom w:val="none" w:sz="0" w:space="0" w:color="auto"/>
                <w:right w:val="none" w:sz="0" w:space="0" w:color="auto"/>
              </w:divBdr>
              <w:divsChild>
                <w:div w:id="1634289752">
                  <w:marLeft w:val="0"/>
                  <w:marRight w:val="0"/>
                  <w:marTop w:val="0"/>
                  <w:marBottom w:val="0"/>
                  <w:divBdr>
                    <w:top w:val="none" w:sz="0" w:space="0" w:color="auto"/>
                    <w:left w:val="none" w:sz="0" w:space="0" w:color="auto"/>
                    <w:bottom w:val="none" w:sz="0" w:space="0" w:color="auto"/>
                    <w:right w:val="none" w:sz="0" w:space="0" w:color="auto"/>
                  </w:divBdr>
                </w:div>
                <w:div w:id="17736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8362">
          <w:marLeft w:val="0"/>
          <w:marRight w:val="900"/>
          <w:marTop w:val="0"/>
          <w:marBottom w:val="0"/>
          <w:divBdr>
            <w:top w:val="none" w:sz="0" w:space="0" w:color="auto"/>
            <w:left w:val="none" w:sz="0" w:space="0" w:color="auto"/>
            <w:bottom w:val="none" w:sz="0" w:space="0" w:color="auto"/>
            <w:right w:val="none" w:sz="0" w:space="0" w:color="auto"/>
          </w:divBdr>
          <w:divsChild>
            <w:div w:id="1521620575">
              <w:marLeft w:val="0"/>
              <w:marRight w:val="0"/>
              <w:marTop w:val="75"/>
              <w:marBottom w:val="75"/>
              <w:divBdr>
                <w:top w:val="none" w:sz="0" w:space="0" w:color="auto"/>
                <w:left w:val="none" w:sz="0" w:space="0" w:color="auto"/>
                <w:bottom w:val="none" w:sz="0" w:space="0" w:color="auto"/>
                <w:right w:val="none" w:sz="0" w:space="0" w:color="auto"/>
              </w:divBdr>
              <w:divsChild>
                <w:div w:id="1434130207">
                  <w:marLeft w:val="0"/>
                  <w:marRight w:val="0"/>
                  <w:marTop w:val="0"/>
                  <w:marBottom w:val="0"/>
                  <w:divBdr>
                    <w:top w:val="none" w:sz="0" w:space="0" w:color="auto"/>
                    <w:left w:val="none" w:sz="0" w:space="0" w:color="auto"/>
                    <w:bottom w:val="none" w:sz="0" w:space="0" w:color="auto"/>
                    <w:right w:val="none" w:sz="0" w:space="0" w:color="auto"/>
                  </w:divBdr>
                </w:div>
                <w:div w:id="4182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317">
          <w:marLeft w:val="0"/>
          <w:marRight w:val="900"/>
          <w:marTop w:val="0"/>
          <w:marBottom w:val="0"/>
          <w:divBdr>
            <w:top w:val="none" w:sz="0" w:space="0" w:color="auto"/>
            <w:left w:val="none" w:sz="0" w:space="0" w:color="auto"/>
            <w:bottom w:val="none" w:sz="0" w:space="0" w:color="auto"/>
            <w:right w:val="none" w:sz="0" w:space="0" w:color="auto"/>
          </w:divBdr>
          <w:divsChild>
            <w:div w:id="887570877">
              <w:marLeft w:val="0"/>
              <w:marRight w:val="0"/>
              <w:marTop w:val="75"/>
              <w:marBottom w:val="75"/>
              <w:divBdr>
                <w:top w:val="none" w:sz="0" w:space="0" w:color="auto"/>
                <w:left w:val="none" w:sz="0" w:space="0" w:color="auto"/>
                <w:bottom w:val="none" w:sz="0" w:space="0" w:color="auto"/>
                <w:right w:val="none" w:sz="0" w:space="0" w:color="auto"/>
              </w:divBdr>
              <w:divsChild>
                <w:div w:id="2051177172">
                  <w:marLeft w:val="0"/>
                  <w:marRight w:val="0"/>
                  <w:marTop w:val="0"/>
                  <w:marBottom w:val="0"/>
                  <w:divBdr>
                    <w:top w:val="none" w:sz="0" w:space="0" w:color="auto"/>
                    <w:left w:val="none" w:sz="0" w:space="0" w:color="auto"/>
                    <w:bottom w:val="none" w:sz="0" w:space="0" w:color="auto"/>
                    <w:right w:val="none" w:sz="0" w:space="0" w:color="auto"/>
                  </w:divBdr>
                </w:div>
                <w:div w:id="115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0269">
          <w:marLeft w:val="0"/>
          <w:marRight w:val="900"/>
          <w:marTop w:val="0"/>
          <w:marBottom w:val="0"/>
          <w:divBdr>
            <w:top w:val="none" w:sz="0" w:space="0" w:color="auto"/>
            <w:left w:val="none" w:sz="0" w:space="0" w:color="auto"/>
            <w:bottom w:val="none" w:sz="0" w:space="0" w:color="auto"/>
            <w:right w:val="none" w:sz="0" w:space="0" w:color="auto"/>
          </w:divBdr>
          <w:divsChild>
            <w:div w:id="991104830">
              <w:marLeft w:val="0"/>
              <w:marRight w:val="0"/>
              <w:marTop w:val="75"/>
              <w:marBottom w:val="75"/>
              <w:divBdr>
                <w:top w:val="none" w:sz="0" w:space="0" w:color="auto"/>
                <w:left w:val="none" w:sz="0" w:space="0" w:color="auto"/>
                <w:bottom w:val="none" w:sz="0" w:space="0" w:color="auto"/>
                <w:right w:val="none" w:sz="0" w:space="0" w:color="auto"/>
              </w:divBdr>
              <w:divsChild>
                <w:div w:id="1833333579">
                  <w:marLeft w:val="0"/>
                  <w:marRight w:val="0"/>
                  <w:marTop w:val="0"/>
                  <w:marBottom w:val="0"/>
                  <w:divBdr>
                    <w:top w:val="none" w:sz="0" w:space="0" w:color="auto"/>
                    <w:left w:val="none" w:sz="0" w:space="0" w:color="auto"/>
                    <w:bottom w:val="none" w:sz="0" w:space="0" w:color="auto"/>
                    <w:right w:val="none" w:sz="0" w:space="0" w:color="auto"/>
                  </w:divBdr>
                </w:div>
                <w:div w:id="6107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493">
          <w:marLeft w:val="0"/>
          <w:marRight w:val="900"/>
          <w:marTop w:val="0"/>
          <w:marBottom w:val="0"/>
          <w:divBdr>
            <w:top w:val="none" w:sz="0" w:space="0" w:color="auto"/>
            <w:left w:val="none" w:sz="0" w:space="0" w:color="auto"/>
            <w:bottom w:val="none" w:sz="0" w:space="0" w:color="auto"/>
            <w:right w:val="none" w:sz="0" w:space="0" w:color="auto"/>
          </w:divBdr>
          <w:divsChild>
            <w:div w:id="611087858">
              <w:marLeft w:val="0"/>
              <w:marRight w:val="0"/>
              <w:marTop w:val="75"/>
              <w:marBottom w:val="75"/>
              <w:divBdr>
                <w:top w:val="none" w:sz="0" w:space="0" w:color="auto"/>
                <w:left w:val="none" w:sz="0" w:space="0" w:color="auto"/>
                <w:bottom w:val="none" w:sz="0" w:space="0" w:color="auto"/>
                <w:right w:val="none" w:sz="0" w:space="0" w:color="auto"/>
              </w:divBdr>
              <w:divsChild>
                <w:div w:id="1505969549">
                  <w:marLeft w:val="0"/>
                  <w:marRight w:val="0"/>
                  <w:marTop w:val="0"/>
                  <w:marBottom w:val="0"/>
                  <w:divBdr>
                    <w:top w:val="none" w:sz="0" w:space="0" w:color="auto"/>
                    <w:left w:val="none" w:sz="0" w:space="0" w:color="auto"/>
                    <w:bottom w:val="none" w:sz="0" w:space="0" w:color="auto"/>
                    <w:right w:val="none" w:sz="0" w:space="0" w:color="auto"/>
                  </w:divBdr>
                </w:div>
                <w:div w:id="13400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8869">
          <w:marLeft w:val="0"/>
          <w:marRight w:val="900"/>
          <w:marTop w:val="0"/>
          <w:marBottom w:val="0"/>
          <w:divBdr>
            <w:top w:val="none" w:sz="0" w:space="0" w:color="auto"/>
            <w:left w:val="none" w:sz="0" w:space="0" w:color="auto"/>
            <w:bottom w:val="none" w:sz="0" w:space="0" w:color="auto"/>
            <w:right w:val="none" w:sz="0" w:space="0" w:color="auto"/>
          </w:divBdr>
          <w:divsChild>
            <w:div w:id="1779905620">
              <w:marLeft w:val="0"/>
              <w:marRight w:val="0"/>
              <w:marTop w:val="75"/>
              <w:marBottom w:val="75"/>
              <w:divBdr>
                <w:top w:val="none" w:sz="0" w:space="0" w:color="auto"/>
                <w:left w:val="none" w:sz="0" w:space="0" w:color="auto"/>
                <w:bottom w:val="none" w:sz="0" w:space="0" w:color="auto"/>
                <w:right w:val="none" w:sz="0" w:space="0" w:color="auto"/>
              </w:divBdr>
              <w:divsChild>
                <w:div w:id="488982067">
                  <w:marLeft w:val="0"/>
                  <w:marRight w:val="0"/>
                  <w:marTop w:val="0"/>
                  <w:marBottom w:val="0"/>
                  <w:divBdr>
                    <w:top w:val="none" w:sz="0" w:space="0" w:color="auto"/>
                    <w:left w:val="none" w:sz="0" w:space="0" w:color="auto"/>
                    <w:bottom w:val="none" w:sz="0" w:space="0" w:color="auto"/>
                    <w:right w:val="none" w:sz="0" w:space="0" w:color="auto"/>
                  </w:divBdr>
                </w:div>
                <w:div w:id="10437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4326">
          <w:marLeft w:val="0"/>
          <w:marRight w:val="900"/>
          <w:marTop w:val="0"/>
          <w:marBottom w:val="0"/>
          <w:divBdr>
            <w:top w:val="none" w:sz="0" w:space="0" w:color="auto"/>
            <w:left w:val="none" w:sz="0" w:space="0" w:color="auto"/>
            <w:bottom w:val="none" w:sz="0" w:space="0" w:color="auto"/>
            <w:right w:val="none" w:sz="0" w:space="0" w:color="auto"/>
          </w:divBdr>
          <w:divsChild>
            <w:div w:id="1692876133">
              <w:marLeft w:val="0"/>
              <w:marRight w:val="0"/>
              <w:marTop w:val="75"/>
              <w:marBottom w:val="75"/>
              <w:divBdr>
                <w:top w:val="none" w:sz="0" w:space="0" w:color="auto"/>
                <w:left w:val="none" w:sz="0" w:space="0" w:color="auto"/>
                <w:bottom w:val="none" w:sz="0" w:space="0" w:color="auto"/>
                <w:right w:val="none" w:sz="0" w:space="0" w:color="auto"/>
              </w:divBdr>
              <w:divsChild>
                <w:div w:id="1004169895">
                  <w:marLeft w:val="0"/>
                  <w:marRight w:val="0"/>
                  <w:marTop w:val="0"/>
                  <w:marBottom w:val="0"/>
                  <w:divBdr>
                    <w:top w:val="none" w:sz="0" w:space="0" w:color="auto"/>
                    <w:left w:val="none" w:sz="0" w:space="0" w:color="auto"/>
                    <w:bottom w:val="none" w:sz="0" w:space="0" w:color="auto"/>
                    <w:right w:val="none" w:sz="0" w:space="0" w:color="auto"/>
                  </w:divBdr>
                </w:div>
                <w:div w:id="9845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1053">
          <w:marLeft w:val="0"/>
          <w:marRight w:val="900"/>
          <w:marTop w:val="0"/>
          <w:marBottom w:val="0"/>
          <w:divBdr>
            <w:top w:val="none" w:sz="0" w:space="0" w:color="auto"/>
            <w:left w:val="none" w:sz="0" w:space="0" w:color="auto"/>
            <w:bottom w:val="none" w:sz="0" w:space="0" w:color="auto"/>
            <w:right w:val="none" w:sz="0" w:space="0" w:color="auto"/>
          </w:divBdr>
          <w:divsChild>
            <w:div w:id="656230304">
              <w:marLeft w:val="0"/>
              <w:marRight w:val="0"/>
              <w:marTop w:val="75"/>
              <w:marBottom w:val="75"/>
              <w:divBdr>
                <w:top w:val="none" w:sz="0" w:space="0" w:color="auto"/>
                <w:left w:val="none" w:sz="0" w:space="0" w:color="auto"/>
                <w:bottom w:val="none" w:sz="0" w:space="0" w:color="auto"/>
                <w:right w:val="none" w:sz="0" w:space="0" w:color="auto"/>
              </w:divBdr>
              <w:divsChild>
                <w:div w:id="2079788251">
                  <w:marLeft w:val="0"/>
                  <w:marRight w:val="0"/>
                  <w:marTop w:val="0"/>
                  <w:marBottom w:val="0"/>
                  <w:divBdr>
                    <w:top w:val="none" w:sz="0" w:space="0" w:color="auto"/>
                    <w:left w:val="none" w:sz="0" w:space="0" w:color="auto"/>
                    <w:bottom w:val="none" w:sz="0" w:space="0" w:color="auto"/>
                    <w:right w:val="none" w:sz="0" w:space="0" w:color="auto"/>
                  </w:divBdr>
                </w:div>
                <w:div w:id="10764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2227">
          <w:marLeft w:val="0"/>
          <w:marRight w:val="900"/>
          <w:marTop w:val="0"/>
          <w:marBottom w:val="0"/>
          <w:divBdr>
            <w:top w:val="none" w:sz="0" w:space="0" w:color="auto"/>
            <w:left w:val="none" w:sz="0" w:space="0" w:color="auto"/>
            <w:bottom w:val="none" w:sz="0" w:space="0" w:color="auto"/>
            <w:right w:val="none" w:sz="0" w:space="0" w:color="auto"/>
          </w:divBdr>
          <w:divsChild>
            <w:div w:id="1960183213">
              <w:marLeft w:val="0"/>
              <w:marRight w:val="0"/>
              <w:marTop w:val="75"/>
              <w:marBottom w:val="75"/>
              <w:divBdr>
                <w:top w:val="none" w:sz="0" w:space="0" w:color="auto"/>
                <w:left w:val="none" w:sz="0" w:space="0" w:color="auto"/>
                <w:bottom w:val="none" w:sz="0" w:space="0" w:color="auto"/>
                <w:right w:val="none" w:sz="0" w:space="0" w:color="auto"/>
              </w:divBdr>
              <w:divsChild>
                <w:div w:id="1661501038">
                  <w:marLeft w:val="0"/>
                  <w:marRight w:val="0"/>
                  <w:marTop w:val="0"/>
                  <w:marBottom w:val="0"/>
                  <w:divBdr>
                    <w:top w:val="none" w:sz="0" w:space="0" w:color="auto"/>
                    <w:left w:val="none" w:sz="0" w:space="0" w:color="auto"/>
                    <w:bottom w:val="none" w:sz="0" w:space="0" w:color="auto"/>
                    <w:right w:val="none" w:sz="0" w:space="0" w:color="auto"/>
                  </w:divBdr>
                </w:div>
                <w:div w:id="17139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6895">
          <w:marLeft w:val="0"/>
          <w:marRight w:val="900"/>
          <w:marTop w:val="0"/>
          <w:marBottom w:val="0"/>
          <w:divBdr>
            <w:top w:val="none" w:sz="0" w:space="0" w:color="auto"/>
            <w:left w:val="none" w:sz="0" w:space="0" w:color="auto"/>
            <w:bottom w:val="none" w:sz="0" w:space="0" w:color="auto"/>
            <w:right w:val="none" w:sz="0" w:space="0" w:color="auto"/>
          </w:divBdr>
          <w:divsChild>
            <w:div w:id="501042331">
              <w:marLeft w:val="0"/>
              <w:marRight w:val="0"/>
              <w:marTop w:val="75"/>
              <w:marBottom w:val="75"/>
              <w:divBdr>
                <w:top w:val="none" w:sz="0" w:space="0" w:color="auto"/>
                <w:left w:val="none" w:sz="0" w:space="0" w:color="auto"/>
                <w:bottom w:val="none" w:sz="0" w:space="0" w:color="auto"/>
                <w:right w:val="none" w:sz="0" w:space="0" w:color="auto"/>
              </w:divBdr>
              <w:divsChild>
                <w:div w:id="1361005440">
                  <w:marLeft w:val="0"/>
                  <w:marRight w:val="0"/>
                  <w:marTop w:val="0"/>
                  <w:marBottom w:val="0"/>
                  <w:divBdr>
                    <w:top w:val="none" w:sz="0" w:space="0" w:color="auto"/>
                    <w:left w:val="none" w:sz="0" w:space="0" w:color="auto"/>
                    <w:bottom w:val="none" w:sz="0" w:space="0" w:color="auto"/>
                    <w:right w:val="none" w:sz="0" w:space="0" w:color="auto"/>
                  </w:divBdr>
                </w:div>
                <w:div w:id="20343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837">
          <w:marLeft w:val="0"/>
          <w:marRight w:val="900"/>
          <w:marTop w:val="0"/>
          <w:marBottom w:val="0"/>
          <w:divBdr>
            <w:top w:val="none" w:sz="0" w:space="0" w:color="auto"/>
            <w:left w:val="none" w:sz="0" w:space="0" w:color="auto"/>
            <w:bottom w:val="none" w:sz="0" w:space="0" w:color="auto"/>
            <w:right w:val="none" w:sz="0" w:space="0" w:color="auto"/>
          </w:divBdr>
        </w:div>
        <w:div w:id="85811559">
          <w:marLeft w:val="0"/>
          <w:marRight w:val="900"/>
          <w:marTop w:val="0"/>
          <w:marBottom w:val="0"/>
          <w:divBdr>
            <w:top w:val="none" w:sz="0" w:space="0" w:color="auto"/>
            <w:left w:val="none" w:sz="0" w:space="0" w:color="auto"/>
            <w:bottom w:val="none" w:sz="0" w:space="0" w:color="auto"/>
            <w:right w:val="none" w:sz="0" w:space="0" w:color="auto"/>
          </w:divBdr>
          <w:divsChild>
            <w:div w:id="1670332894">
              <w:marLeft w:val="0"/>
              <w:marRight w:val="0"/>
              <w:marTop w:val="75"/>
              <w:marBottom w:val="75"/>
              <w:divBdr>
                <w:top w:val="none" w:sz="0" w:space="0" w:color="auto"/>
                <w:left w:val="none" w:sz="0" w:space="0" w:color="auto"/>
                <w:bottom w:val="none" w:sz="0" w:space="0" w:color="auto"/>
                <w:right w:val="none" w:sz="0" w:space="0" w:color="auto"/>
              </w:divBdr>
            </w:div>
          </w:divsChild>
        </w:div>
        <w:div w:id="1810780117">
          <w:marLeft w:val="0"/>
          <w:marRight w:val="900"/>
          <w:marTop w:val="0"/>
          <w:marBottom w:val="0"/>
          <w:divBdr>
            <w:top w:val="none" w:sz="0" w:space="0" w:color="auto"/>
            <w:left w:val="none" w:sz="0" w:space="0" w:color="auto"/>
            <w:bottom w:val="none" w:sz="0" w:space="0" w:color="auto"/>
            <w:right w:val="none" w:sz="0" w:space="0" w:color="auto"/>
          </w:divBdr>
          <w:divsChild>
            <w:div w:id="1454788476">
              <w:marLeft w:val="0"/>
              <w:marRight w:val="0"/>
              <w:marTop w:val="75"/>
              <w:marBottom w:val="75"/>
              <w:divBdr>
                <w:top w:val="none" w:sz="0" w:space="0" w:color="auto"/>
                <w:left w:val="none" w:sz="0" w:space="0" w:color="auto"/>
                <w:bottom w:val="none" w:sz="0" w:space="0" w:color="auto"/>
                <w:right w:val="none" w:sz="0" w:space="0" w:color="auto"/>
              </w:divBdr>
            </w:div>
          </w:divsChild>
        </w:div>
        <w:div w:id="1198662409">
          <w:marLeft w:val="0"/>
          <w:marRight w:val="900"/>
          <w:marTop w:val="0"/>
          <w:marBottom w:val="0"/>
          <w:divBdr>
            <w:top w:val="none" w:sz="0" w:space="0" w:color="auto"/>
            <w:left w:val="none" w:sz="0" w:space="0" w:color="auto"/>
            <w:bottom w:val="none" w:sz="0" w:space="0" w:color="auto"/>
            <w:right w:val="none" w:sz="0" w:space="0" w:color="auto"/>
          </w:divBdr>
          <w:divsChild>
            <w:div w:id="2061443486">
              <w:marLeft w:val="0"/>
              <w:marRight w:val="0"/>
              <w:marTop w:val="75"/>
              <w:marBottom w:val="75"/>
              <w:divBdr>
                <w:top w:val="none" w:sz="0" w:space="0" w:color="auto"/>
                <w:left w:val="none" w:sz="0" w:space="0" w:color="auto"/>
                <w:bottom w:val="none" w:sz="0" w:space="0" w:color="auto"/>
                <w:right w:val="none" w:sz="0" w:space="0" w:color="auto"/>
              </w:divBdr>
              <w:divsChild>
                <w:div w:id="1326083686">
                  <w:marLeft w:val="0"/>
                  <w:marRight w:val="0"/>
                  <w:marTop w:val="0"/>
                  <w:marBottom w:val="0"/>
                  <w:divBdr>
                    <w:top w:val="none" w:sz="0" w:space="0" w:color="auto"/>
                    <w:left w:val="none" w:sz="0" w:space="0" w:color="auto"/>
                    <w:bottom w:val="none" w:sz="0" w:space="0" w:color="auto"/>
                    <w:right w:val="none" w:sz="0" w:space="0" w:color="auto"/>
                  </w:divBdr>
                </w:div>
                <w:div w:id="14697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8950">
          <w:marLeft w:val="0"/>
          <w:marRight w:val="900"/>
          <w:marTop w:val="0"/>
          <w:marBottom w:val="0"/>
          <w:divBdr>
            <w:top w:val="none" w:sz="0" w:space="0" w:color="auto"/>
            <w:left w:val="none" w:sz="0" w:space="0" w:color="auto"/>
            <w:bottom w:val="none" w:sz="0" w:space="0" w:color="auto"/>
            <w:right w:val="none" w:sz="0" w:space="0" w:color="auto"/>
          </w:divBdr>
          <w:divsChild>
            <w:div w:id="307826604">
              <w:marLeft w:val="0"/>
              <w:marRight w:val="0"/>
              <w:marTop w:val="75"/>
              <w:marBottom w:val="75"/>
              <w:divBdr>
                <w:top w:val="none" w:sz="0" w:space="0" w:color="auto"/>
                <w:left w:val="none" w:sz="0" w:space="0" w:color="auto"/>
                <w:bottom w:val="none" w:sz="0" w:space="0" w:color="auto"/>
                <w:right w:val="none" w:sz="0" w:space="0" w:color="auto"/>
              </w:divBdr>
            </w:div>
          </w:divsChild>
        </w:div>
        <w:div w:id="1809396557">
          <w:marLeft w:val="0"/>
          <w:marRight w:val="900"/>
          <w:marTop w:val="0"/>
          <w:marBottom w:val="0"/>
          <w:divBdr>
            <w:top w:val="none" w:sz="0" w:space="0" w:color="auto"/>
            <w:left w:val="none" w:sz="0" w:space="0" w:color="auto"/>
            <w:bottom w:val="none" w:sz="0" w:space="0" w:color="auto"/>
            <w:right w:val="none" w:sz="0" w:space="0" w:color="auto"/>
          </w:divBdr>
          <w:divsChild>
            <w:div w:id="1287658380">
              <w:marLeft w:val="0"/>
              <w:marRight w:val="0"/>
              <w:marTop w:val="75"/>
              <w:marBottom w:val="75"/>
              <w:divBdr>
                <w:top w:val="none" w:sz="0" w:space="0" w:color="auto"/>
                <w:left w:val="none" w:sz="0" w:space="0" w:color="auto"/>
                <w:bottom w:val="none" w:sz="0" w:space="0" w:color="auto"/>
                <w:right w:val="none" w:sz="0" w:space="0" w:color="auto"/>
              </w:divBdr>
            </w:div>
          </w:divsChild>
        </w:div>
        <w:div w:id="267274508">
          <w:marLeft w:val="0"/>
          <w:marRight w:val="900"/>
          <w:marTop w:val="0"/>
          <w:marBottom w:val="0"/>
          <w:divBdr>
            <w:top w:val="none" w:sz="0" w:space="0" w:color="auto"/>
            <w:left w:val="none" w:sz="0" w:space="0" w:color="auto"/>
            <w:bottom w:val="none" w:sz="0" w:space="0" w:color="auto"/>
            <w:right w:val="none" w:sz="0" w:space="0" w:color="auto"/>
          </w:divBdr>
          <w:divsChild>
            <w:div w:id="969822024">
              <w:marLeft w:val="0"/>
              <w:marRight w:val="0"/>
              <w:marTop w:val="75"/>
              <w:marBottom w:val="75"/>
              <w:divBdr>
                <w:top w:val="none" w:sz="0" w:space="0" w:color="auto"/>
                <w:left w:val="none" w:sz="0" w:space="0" w:color="auto"/>
                <w:bottom w:val="none" w:sz="0" w:space="0" w:color="auto"/>
                <w:right w:val="none" w:sz="0" w:space="0" w:color="auto"/>
              </w:divBdr>
              <w:divsChild>
                <w:div w:id="987515142">
                  <w:marLeft w:val="0"/>
                  <w:marRight w:val="0"/>
                  <w:marTop w:val="0"/>
                  <w:marBottom w:val="0"/>
                  <w:divBdr>
                    <w:top w:val="none" w:sz="0" w:space="0" w:color="auto"/>
                    <w:left w:val="none" w:sz="0" w:space="0" w:color="auto"/>
                    <w:bottom w:val="none" w:sz="0" w:space="0" w:color="auto"/>
                    <w:right w:val="none" w:sz="0" w:space="0" w:color="auto"/>
                  </w:divBdr>
                </w:div>
                <w:div w:id="20336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9676">
          <w:marLeft w:val="0"/>
          <w:marRight w:val="900"/>
          <w:marTop w:val="0"/>
          <w:marBottom w:val="0"/>
          <w:divBdr>
            <w:top w:val="none" w:sz="0" w:space="0" w:color="auto"/>
            <w:left w:val="none" w:sz="0" w:space="0" w:color="auto"/>
            <w:bottom w:val="none" w:sz="0" w:space="0" w:color="auto"/>
            <w:right w:val="none" w:sz="0" w:space="0" w:color="auto"/>
          </w:divBdr>
          <w:divsChild>
            <w:div w:id="1326013818">
              <w:marLeft w:val="0"/>
              <w:marRight w:val="0"/>
              <w:marTop w:val="75"/>
              <w:marBottom w:val="75"/>
              <w:divBdr>
                <w:top w:val="none" w:sz="0" w:space="0" w:color="auto"/>
                <w:left w:val="none" w:sz="0" w:space="0" w:color="auto"/>
                <w:bottom w:val="none" w:sz="0" w:space="0" w:color="auto"/>
                <w:right w:val="none" w:sz="0" w:space="0" w:color="auto"/>
              </w:divBdr>
              <w:divsChild>
                <w:div w:id="2142456299">
                  <w:marLeft w:val="0"/>
                  <w:marRight w:val="0"/>
                  <w:marTop w:val="0"/>
                  <w:marBottom w:val="0"/>
                  <w:divBdr>
                    <w:top w:val="none" w:sz="0" w:space="0" w:color="auto"/>
                    <w:left w:val="none" w:sz="0" w:space="0" w:color="auto"/>
                    <w:bottom w:val="none" w:sz="0" w:space="0" w:color="auto"/>
                    <w:right w:val="none" w:sz="0" w:space="0" w:color="auto"/>
                  </w:divBdr>
                </w:div>
                <w:div w:id="15250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0750">
          <w:marLeft w:val="0"/>
          <w:marRight w:val="900"/>
          <w:marTop w:val="0"/>
          <w:marBottom w:val="0"/>
          <w:divBdr>
            <w:top w:val="none" w:sz="0" w:space="0" w:color="auto"/>
            <w:left w:val="none" w:sz="0" w:space="0" w:color="auto"/>
            <w:bottom w:val="none" w:sz="0" w:space="0" w:color="auto"/>
            <w:right w:val="none" w:sz="0" w:space="0" w:color="auto"/>
          </w:divBdr>
          <w:divsChild>
            <w:div w:id="1930966842">
              <w:marLeft w:val="0"/>
              <w:marRight w:val="0"/>
              <w:marTop w:val="75"/>
              <w:marBottom w:val="75"/>
              <w:divBdr>
                <w:top w:val="none" w:sz="0" w:space="0" w:color="auto"/>
                <w:left w:val="none" w:sz="0" w:space="0" w:color="auto"/>
                <w:bottom w:val="none" w:sz="0" w:space="0" w:color="auto"/>
                <w:right w:val="none" w:sz="0" w:space="0" w:color="auto"/>
              </w:divBdr>
            </w:div>
          </w:divsChild>
        </w:div>
        <w:div w:id="2041469834">
          <w:marLeft w:val="0"/>
          <w:marRight w:val="900"/>
          <w:marTop w:val="0"/>
          <w:marBottom w:val="0"/>
          <w:divBdr>
            <w:top w:val="none" w:sz="0" w:space="0" w:color="auto"/>
            <w:left w:val="none" w:sz="0" w:space="0" w:color="auto"/>
            <w:bottom w:val="none" w:sz="0" w:space="0" w:color="auto"/>
            <w:right w:val="none" w:sz="0" w:space="0" w:color="auto"/>
          </w:divBdr>
          <w:divsChild>
            <w:div w:id="1394159969">
              <w:marLeft w:val="0"/>
              <w:marRight w:val="0"/>
              <w:marTop w:val="75"/>
              <w:marBottom w:val="75"/>
              <w:divBdr>
                <w:top w:val="none" w:sz="0" w:space="0" w:color="auto"/>
                <w:left w:val="none" w:sz="0" w:space="0" w:color="auto"/>
                <w:bottom w:val="none" w:sz="0" w:space="0" w:color="auto"/>
                <w:right w:val="none" w:sz="0" w:space="0" w:color="auto"/>
              </w:divBdr>
            </w:div>
          </w:divsChild>
        </w:div>
        <w:div w:id="1466387226">
          <w:marLeft w:val="0"/>
          <w:marRight w:val="900"/>
          <w:marTop w:val="0"/>
          <w:marBottom w:val="0"/>
          <w:divBdr>
            <w:top w:val="none" w:sz="0" w:space="0" w:color="auto"/>
            <w:left w:val="none" w:sz="0" w:space="0" w:color="auto"/>
            <w:bottom w:val="none" w:sz="0" w:space="0" w:color="auto"/>
            <w:right w:val="none" w:sz="0" w:space="0" w:color="auto"/>
          </w:divBdr>
          <w:divsChild>
            <w:div w:id="1651865234">
              <w:marLeft w:val="0"/>
              <w:marRight w:val="0"/>
              <w:marTop w:val="75"/>
              <w:marBottom w:val="75"/>
              <w:divBdr>
                <w:top w:val="none" w:sz="0" w:space="0" w:color="auto"/>
                <w:left w:val="none" w:sz="0" w:space="0" w:color="auto"/>
                <w:bottom w:val="none" w:sz="0" w:space="0" w:color="auto"/>
                <w:right w:val="none" w:sz="0" w:space="0" w:color="auto"/>
              </w:divBdr>
            </w:div>
          </w:divsChild>
        </w:div>
        <w:div w:id="279455474">
          <w:marLeft w:val="0"/>
          <w:marRight w:val="900"/>
          <w:marTop w:val="0"/>
          <w:marBottom w:val="0"/>
          <w:divBdr>
            <w:top w:val="none" w:sz="0" w:space="0" w:color="auto"/>
            <w:left w:val="none" w:sz="0" w:space="0" w:color="auto"/>
            <w:bottom w:val="none" w:sz="0" w:space="0" w:color="auto"/>
            <w:right w:val="none" w:sz="0" w:space="0" w:color="auto"/>
          </w:divBdr>
          <w:divsChild>
            <w:div w:id="1823962881">
              <w:marLeft w:val="0"/>
              <w:marRight w:val="0"/>
              <w:marTop w:val="75"/>
              <w:marBottom w:val="75"/>
              <w:divBdr>
                <w:top w:val="none" w:sz="0" w:space="0" w:color="auto"/>
                <w:left w:val="none" w:sz="0" w:space="0" w:color="auto"/>
                <w:bottom w:val="none" w:sz="0" w:space="0" w:color="auto"/>
                <w:right w:val="none" w:sz="0" w:space="0" w:color="auto"/>
              </w:divBdr>
              <w:divsChild>
                <w:div w:id="1325742838">
                  <w:marLeft w:val="0"/>
                  <w:marRight w:val="0"/>
                  <w:marTop w:val="0"/>
                  <w:marBottom w:val="0"/>
                  <w:divBdr>
                    <w:top w:val="none" w:sz="0" w:space="0" w:color="auto"/>
                    <w:left w:val="none" w:sz="0" w:space="0" w:color="auto"/>
                    <w:bottom w:val="none" w:sz="0" w:space="0" w:color="auto"/>
                    <w:right w:val="none" w:sz="0" w:space="0" w:color="auto"/>
                  </w:divBdr>
                </w:div>
                <w:div w:id="20671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0180">
          <w:marLeft w:val="0"/>
          <w:marRight w:val="75"/>
          <w:marTop w:val="210"/>
          <w:marBottom w:val="300"/>
          <w:divBdr>
            <w:top w:val="none" w:sz="0" w:space="0" w:color="auto"/>
            <w:left w:val="none" w:sz="0" w:space="0" w:color="auto"/>
            <w:bottom w:val="none" w:sz="0" w:space="0" w:color="auto"/>
            <w:right w:val="none" w:sz="0" w:space="0" w:color="auto"/>
          </w:divBdr>
        </w:div>
      </w:divsChild>
    </w:div>
    <w:div w:id="1422605558">
      <w:bodyDiv w:val="1"/>
      <w:marLeft w:val="0"/>
      <w:marRight w:val="0"/>
      <w:marTop w:val="0"/>
      <w:marBottom w:val="0"/>
      <w:divBdr>
        <w:top w:val="none" w:sz="0" w:space="0" w:color="auto"/>
        <w:left w:val="none" w:sz="0" w:space="0" w:color="auto"/>
        <w:bottom w:val="none" w:sz="0" w:space="0" w:color="auto"/>
        <w:right w:val="none" w:sz="0" w:space="0" w:color="auto"/>
      </w:divBdr>
    </w:div>
    <w:div w:id="1431506008">
      <w:bodyDiv w:val="1"/>
      <w:marLeft w:val="0"/>
      <w:marRight w:val="0"/>
      <w:marTop w:val="0"/>
      <w:marBottom w:val="0"/>
      <w:divBdr>
        <w:top w:val="none" w:sz="0" w:space="0" w:color="auto"/>
        <w:left w:val="none" w:sz="0" w:space="0" w:color="auto"/>
        <w:bottom w:val="none" w:sz="0" w:space="0" w:color="auto"/>
        <w:right w:val="none" w:sz="0" w:space="0" w:color="auto"/>
      </w:divBdr>
    </w:div>
    <w:div w:id="1518539487">
      <w:bodyDiv w:val="1"/>
      <w:marLeft w:val="0"/>
      <w:marRight w:val="0"/>
      <w:marTop w:val="0"/>
      <w:marBottom w:val="0"/>
      <w:divBdr>
        <w:top w:val="none" w:sz="0" w:space="0" w:color="auto"/>
        <w:left w:val="none" w:sz="0" w:space="0" w:color="auto"/>
        <w:bottom w:val="none" w:sz="0" w:space="0" w:color="auto"/>
        <w:right w:val="none" w:sz="0" w:space="0" w:color="auto"/>
      </w:divBdr>
    </w:div>
    <w:div w:id="1784031807">
      <w:bodyDiv w:val="1"/>
      <w:marLeft w:val="0"/>
      <w:marRight w:val="0"/>
      <w:marTop w:val="0"/>
      <w:marBottom w:val="0"/>
      <w:divBdr>
        <w:top w:val="none" w:sz="0" w:space="0" w:color="auto"/>
        <w:left w:val="none" w:sz="0" w:space="0" w:color="auto"/>
        <w:bottom w:val="none" w:sz="0" w:space="0" w:color="auto"/>
        <w:right w:val="none" w:sz="0" w:space="0" w:color="auto"/>
      </w:divBdr>
    </w:div>
    <w:div w:id="179046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InsO&amp;p=39&amp;x=1" TargetMode="External"/><Relationship Id="rId3" Type="http://schemas.openxmlformats.org/officeDocument/2006/relationships/settings" Target="settings.xml"/><Relationship Id="rId7" Type="http://schemas.openxmlformats.org/officeDocument/2006/relationships/hyperlink" Target="https://beck-online.beck.de/?typ=reference&amp;y=100&amp;g=InsO&amp;p=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ck-online.beck.de/?typ=reference&amp;y=100&amp;g=InsO&amp;p=19&amp;x=2" TargetMode="External"/><Relationship Id="rId11" Type="http://schemas.openxmlformats.org/officeDocument/2006/relationships/fontTable" Target="fontTable.xml"/><Relationship Id="rId5" Type="http://schemas.openxmlformats.org/officeDocument/2006/relationships/hyperlink" Target="https://beck-online.beck.de/?typ=reference&amp;y=100&amp;g=InsO&amp;p=19" TargetMode="External"/><Relationship Id="rId10" Type="http://schemas.openxmlformats.org/officeDocument/2006/relationships/hyperlink" Target="https://beck-online.beck.de/?typ=reference&amp;y=100&amp;g=InsO&amp;p=39&amp;x=2" TargetMode="External"/><Relationship Id="rId4" Type="http://schemas.openxmlformats.org/officeDocument/2006/relationships/webSettings" Target="webSettings.xml"/><Relationship Id="rId9" Type="http://schemas.openxmlformats.org/officeDocument/2006/relationships/hyperlink" Target="https://beck-online.beck.de/?typ=reference&amp;y=100&amp;g=InsO&amp;p=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C.H. Beck</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Beck</dc:creator>
  <cp:keywords/>
  <dc:description/>
  <cp:lastModifiedBy>Marc Peters</cp:lastModifiedBy>
  <cp:revision>2</cp:revision>
  <dcterms:created xsi:type="dcterms:W3CDTF">2026-01-08T15:41:00Z</dcterms:created>
  <dcterms:modified xsi:type="dcterms:W3CDTF">2026-01-08T15:41:00Z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8.1.0 (Build 2312) (c) 1999-2017  infinity-loop GmbH</vt:lpwstr>
  </property>
</Properties>
</file>