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DD" w:rsidRDefault="000B29DD" w:rsidP="000B29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Antrag des Vorstandes der </w:t>
      </w:r>
      <w:proofErr w:type="spellStart"/>
      <w:r>
        <w:rPr>
          <w:b/>
          <w:sz w:val="24"/>
          <w:szCs w:val="24"/>
        </w:rPr>
        <w:t>xy</w:t>
      </w:r>
      <w:proofErr w:type="spellEnd"/>
      <w:r>
        <w:rPr>
          <w:b/>
          <w:sz w:val="24"/>
          <w:szCs w:val="24"/>
        </w:rPr>
        <w:t>-Genossenschaft an die Generalversammlung</w:t>
      </w:r>
    </w:p>
    <w:p w:rsidR="000B29DD" w:rsidRDefault="000B29DD" w:rsidP="000B29DD">
      <w:pPr>
        <w:rPr>
          <w:sz w:val="24"/>
          <w:szCs w:val="24"/>
        </w:rPr>
      </w:pPr>
      <w:r>
        <w:rPr>
          <w:sz w:val="24"/>
          <w:szCs w:val="24"/>
        </w:rPr>
        <w:t>Ort:</w:t>
      </w:r>
    </w:p>
    <w:p w:rsidR="000B29DD" w:rsidRDefault="000B29DD" w:rsidP="000B29DD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</w:p>
    <w:p w:rsidR="000B29DD" w:rsidRDefault="000B29DD" w:rsidP="000B29DD">
      <w:pPr>
        <w:rPr>
          <w:sz w:val="24"/>
          <w:szCs w:val="24"/>
        </w:rPr>
      </w:pPr>
    </w:p>
    <w:p w:rsidR="000B29DD" w:rsidRDefault="000B29DD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>Zweck der Genossenschaft ist gemäß § 1 GenG die Förderung des Erwerbs und der Wirtschaft der Mitglieder sowie die Förderung der sozialen und kulturellen Belange der Mitglieder durch gemeinschaftlichen Geschäftsbetrieb.</w:t>
      </w:r>
    </w:p>
    <w:p w:rsidR="000B29DD" w:rsidRDefault="000B29DD" w:rsidP="000B29DD">
      <w:pPr>
        <w:jc w:val="both"/>
        <w:rPr>
          <w:sz w:val="24"/>
          <w:szCs w:val="24"/>
        </w:rPr>
      </w:pPr>
    </w:p>
    <w:p w:rsidR="000B29DD" w:rsidRDefault="000B29DD" w:rsidP="000B29DD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Der Vorstand schlägt der Generalversammlung daher folgende Beschlussfassung vor:</w:t>
      </w:r>
    </w:p>
    <w:p w:rsidR="000B29DD" w:rsidRDefault="000B29DD" w:rsidP="000B29DD">
      <w:pPr>
        <w:jc w:val="both"/>
        <w:rPr>
          <w:sz w:val="24"/>
          <w:szCs w:val="24"/>
        </w:rPr>
      </w:pPr>
    </w:p>
    <w:p w:rsidR="000B29DD" w:rsidRDefault="000B29DD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>1.)</w:t>
      </w:r>
    </w:p>
    <w:p w:rsidR="000B29DD" w:rsidRDefault="000546C9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>Die Genossenschaft richtet im Objekt Musterstraße 10, 10000 Musterstadt, EG links, eine Gemeinschaftsküche mit Klubraum ein.</w:t>
      </w:r>
    </w:p>
    <w:p w:rsidR="000546C9" w:rsidRDefault="000546C9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>Durch den Betrieb der Gemeinschaftsküche sollen die Mitglieder mit Essen und Trinken nach dem jeweiligen persönlichen Bedarf versorgt werden. Die Mitglieder haben fortan die Möglichkeit, alle Mahlzeiten gemeinsam vorzubereiten</w:t>
      </w:r>
      <w:r w:rsidR="00390B61">
        <w:rPr>
          <w:sz w:val="24"/>
          <w:szCs w:val="24"/>
        </w:rPr>
        <w:t>, zu kochen</w:t>
      </w:r>
      <w:r>
        <w:rPr>
          <w:sz w:val="24"/>
          <w:szCs w:val="24"/>
        </w:rPr>
        <w:t xml:space="preserve"> und einzunehmen. Die Gemeinschaftsküche soll außerdem für Feiern, Geburtstage, Jubiläen und anderweitige gemeinsame Aktivitäten (Buc</w:t>
      </w:r>
      <w:r w:rsidR="00390B61">
        <w:rPr>
          <w:sz w:val="24"/>
          <w:szCs w:val="24"/>
        </w:rPr>
        <w:t xml:space="preserve">hlesungen, </w:t>
      </w:r>
      <w:proofErr w:type="spellStart"/>
      <w:r w:rsidR="00390B61">
        <w:rPr>
          <w:sz w:val="24"/>
          <w:szCs w:val="24"/>
        </w:rPr>
        <w:t>Lesecafè</w:t>
      </w:r>
      <w:proofErr w:type="spellEnd"/>
      <w:r>
        <w:rPr>
          <w:sz w:val="24"/>
          <w:szCs w:val="24"/>
        </w:rPr>
        <w:t>, Brettspiele)</w:t>
      </w:r>
      <w:r w:rsidR="00390B61">
        <w:rPr>
          <w:sz w:val="24"/>
          <w:szCs w:val="24"/>
        </w:rPr>
        <w:t xml:space="preserve"> genutzt werden.</w:t>
      </w:r>
    </w:p>
    <w:p w:rsidR="000B29DD" w:rsidRDefault="000B29DD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0B29DD" w:rsidRDefault="000B29DD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>Der Vorstand wir</w:t>
      </w:r>
      <w:r w:rsidR="000546C9">
        <w:rPr>
          <w:sz w:val="24"/>
          <w:szCs w:val="24"/>
        </w:rPr>
        <w:t xml:space="preserve">d beauftragt, </w:t>
      </w:r>
      <w:r w:rsidR="00390B61">
        <w:rPr>
          <w:sz w:val="24"/>
          <w:szCs w:val="24"/>
        </w:rPr>
        <w:t>die Gemeinschaftsküche nach dem tatsächlichen Bedarf der Mitglieder einzurichten und zu betreiben.</w:t>
      </w:r>
    </w:p>
    <w:p w:rsidR="000B29DD" w:rsidRDefault="000B29DD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0B29DD" w:rsidRDefault="000B29DD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Bei der Planung ist Sorge dafür zu tragen, dass so viele Mitglieder wie </w:t>
      </w:r>
      <w:r w:rsidR="00C024C3">
        <w:rPr>
          <w:sz w:val="24"/>
          <w:szCs w:val="24"/>
        </w:rPr>
        <w:t>möglich die Gemeinschaftsküche nutzen</w:t>
      </w:r>
      <w:r>
        <w:rPr>
          <w:sz w:val="24"/>
          <w:szCs w:val="24"/>
        </w:rPr>
        <w:t xml:space="preserve"> können.</w:t>
      </w:r>
      <w:bookmarkStart w:id="0" w:name="_GoBack"/>
      <w:bookmarkEnd w:id="0"/>
    </w:p>
    <w:p w:rsidR="000B29DD" w:rsidRDefault="000B29DD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0B29DD" w:rsidRDefault="00C024C3" w:rsidP="000B29DD">
      <w:pPr>
        <w:jc w:val="both"/>
        <w:rPr>
          <w:sz w:val="24"/>
          <w:szCs w:val="24"/>
        </w:rPr>
      </w:pPr>
      <w:r>
        <w:rPr>
          <w:sz w:val="24"/>
          <w:szCs w:val="24"/>
        </w:rPr>
        <w:t>Die Kosten für die Errichtung und den Betrieb der Gemeinschaftsküche</w:t>
      </w:r>
      <w:r w:rsidR="000B29DD">
        <w:rPr>
          <w:sz w:val="24"/>
          <w:szCs w:val="24"/>
        </w:rPr>
        <w:t xml:space="preserve"> trägt die Genossenschaft i</w:t>
      </w:r>
      <w:r>
        <w:rPr>
          <w:sz w:val="24"/>
          <w:szCs w:val="24"/>
        </w:rPr>
        <w:t xml:space="preserve">n voller Höhe </w:t>
      </w:r>
      <w:r w:rsidR="000B29DD">
        <w:rPr>
          <w:sz w:val="24"/>
          <w:szCs w:val="24"/>
        </w:rPr>
        <w:t>unter Berücksichtigung der Finanz- und Ertrag</w:t>
      </w:r>
      <w:r>
        <w:rPr>
          <w:sz w:val="24"/>
          <w:szCs w:val="24"/>
        </w:rPr>
        <w:t>slage der Genossenschaft</w:t>
      </w:r>
      <w:r w:rsidR="000B29DD">
        <w:rPr>
          <w:sz w:val="24"/>
          <w:szCs w:val="24"/>
        </w:rPr>
        <w:t>.</w:t>
      </w:r>
    </w:p>
    <w:p w:rsidR="000B29DD" w:rsidRDefault="000B29DD" w:rsidP="000B29DD">
      <w:pPr>
        <w:jc w:val="both"/>
        <w:rPr>
          <w:sz w:val="24"/>
          <w:szCs w:val="24"/>
        </w:rPr>
      </w:pPr>
    </w:p>
    <w:p w:rsidR="000B29DD" w:rsidRDefault="000B29DD" w:rsidP="000B29DD">
      <w:pPr>
        <w:spacing w:after="0" w:line="240" w:lineRule="auto"/>
        <w:rPr>
          <w:sz w:val="24"/>
          <w:szCs w:val="24"/>
        </w:rPr>
      </w:pPr>
    </w:p>
    <w:p w:rsidR="000B29DD" w:rsidRDefault="000B29DD" w:rsidP="000B29DD">
      <w:pPr>
        <w:spacing w:after="0" w:line="240" w:lineRule="auto"/>
        <w:rPr>
          <w:sz w:val="24"/>
          <w:szCs w:val="24"/>
        </w:rPr>
      </w:pPr>
    </w:p>
    <w:p w:rsidR="000B29DD" w:rsidRDefault="000B29DD" w:rsidP="000B2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0B29DD" w:rsidRDefault="000B29DD" w:rsidP="000B2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Vorstand</w:t>
      </w:r>
    </w:p>
    <w:p w:rsidR="000B29DD" w:rsidRDefault="000B29DD" w:rsidP="000B29DD">
      <w:pPr>
        <w:spacing w:after="0" w:line="240" w:lineRule="auto"/>
        <w:rPr>
          <w:sz w:val="24"/>
          <w:szCs w:val="24"/>
        </w:rPr>
      </w:pPr>
    </w:p>
    <w:p w:rsidR="000B29DD" w:rsidRDefault="000B29DD" w:rsidP="000B29DD">
      <w:pPr>
        <w:spacing w:after="0" w:line="240" w:lineRule="auto"/>
        <w:rPr>
          <w:sz w:val="24"/>
          <w:szCs w:val="24"/>
        </w:rPr>
      </w:pPr>
    </w:p>
    <w:p w:rsidR="000B29DD" w:rsidRDefault="000B29DD" w:rsidP="000B29D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Vermerk:</w:t>
      </w:r>
    </w:p>
    <w:p w:rsidR="000B29DD" w:rsidRDefault="000B29DD" w:rsidP="000B2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angenommen: ja/ nein</w:t>
      </w:r>
    </w:p>
    <w:p w:rsidR="000B29DD" w:rsidRDefault="000B29DD" w:rsidP="000B29DD">
      <w:pPr>
        <w:spacing w:after="0" w:line="240" w:lineRule="auto"/>
        <w:rPr>
          <w:sz w:val="24"/>
          <w:szCs w:val="24"/>
        </w:rPr>
      </w:pPr>
    </w:p>
    <w:p w:rsidR="000B29DD" w:rsidRDefault="000B29DD" w:rsidP="000B2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siehe Protokoll der Generalversammlung vom</w:t>
      </w:r>
    </w:p>
    <w:p w:rsidR="00592F4F" w:rsidRDefault="00592F4F"/>
    <w:sectPr w:rsidR="00592F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DD"/>
    <w:rsid w:val="000546C9"/>
    <w:rsid w:val="000B29DD"/>
    <w:rsid w:val="00390B61"/>
    <w:rsid w:val="00592F4F"/>
    <w:rsid w:val="00764843"/>
    <w:rsid w:val="00C0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C49C-4A2A-491C-82F1-95C8E793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29DD"/>
    <w:pPr>
      <w:spacing w:line="254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B29DD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Nutzer</cp:lastModifiedBy>
  <cp:revision>4</cp:revision>
  <dcterms:created xsi:type="dcterms:W3CDTF">2019-08-12T05:50:00Z</dcterms:created>
  <dcterms:modified xsi:type="dcterms:W3CDTF">2019-08-12T06:22:00Z</dcterms:modified>
</cp:coreProperties>
</file>